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F56" w:rsidRDefault="005D0F56" w:rsidP="00E203CC">
      <w:pPr>
        <w:spacing w:line="280" w:lineRule="exact"/>
        <w:rPr>
          <w:rFonts w:ascii="Arial" w:hAnsi="Arial" w:cs="Arial"/>
          <w:b/>
        </w:rPr>
      </w:pPr>
    </w:p>
    <w:p w:rsidR="005D0F56" w:rsidRDefault="005D0F56" w:rsidP="00E203CC">
      <w:pPr>
        <w:spacing w:line="280" w:lineRule="exact"/>
        <w:rPr>
          <w:rFonts w:ascii="Arial" w:hAnsi="Arial" w:cs="Arial"/>
          <w:b/>
        </w:rPr>
      </w:pPr>
    </w:p>
    <w:p w:rsidR="005D0F56" w:rsidRDefault="005D0F56" w:rsidP="00E203CC">
      <w:pPr>
        <w:spacing w:line="280" w:lineRule="exact"/>
        <w:rPr>
          <w:rFonts w:ascii="Arial" w:hAnsi="Arial" w:cs="Arial"/>
          <w:b/>
        </w:rPr>
      </w:pPr>
    </w:p>
    <w:p w:rsidR="005D0F56" w:rsidRDefault="005D0F56" w:rsidP="00E203CC">
      <w:pPr>
        <w:spacing w:line="280" w:lineRule="exact"/>
        <w:rPr>
          <w:rFonts w:ascii="Arial" w:hAnsi="Arial" w:cs="Arial"/>
          <w:b/>
        </w:rPr>
      </w:pPr>
    </w:p>
    <w:p w:rsidR="005D0F56" w:rsidRDefault="005D0F56" w:rsidP="00E203CC">
      <w:pPr>
        <w:spacing w:line="280" w:lineRule="exact"/>
        <w:rPr>
          <w:rFonts w:ascii="Arial" w:hAnsi="Arial" w:cs="Arial"/>
          <w:b/>
        </w:rPr>
      </w:pPr>
    </w:p>
    <w:p w:rsidR="005D0F56" w:rsidRDefault="005D0F56" w:rsidP="00E203CC">
      <w:pPr>
        <w:spacing w:line="280" w:lineRule="exact"/>
        <w:rPr>
          <w:rFonts w:ascii="Arial" w:hAnsi="Arial" w:cs="Arial"/>
          <w:b/>
        </w:rPr>
      </w:pPr>
    </w:p>
    <w:p w:rsidR="005D0F56" w:rsidRDefault="005D0F56" w:rsidP="00E203CC">
      <w:pPr>
        <w:spacing w:line="280" w:lineRule="exact"/>
        <w:rPr>
          <w:rFonts w:ascii="Arial" w:hAnsi="Arial" w:cs="Arial"/>
          <w:b/>
        </w:rPr>
      </w:pPr>
    </w:p>
    <w:p w:rsidR="005D0F56" w:rsidRDefault="005D0F56" w:rsidP="00E203CC">
      <w:pPr>
        <w:spacing w:line="280" w:lineRule="exact"/>
        <w:rPr>
          <w:rFonts w:ascii="Arial" w:hAnsi="Arial" w:cs="Arial"/>
          <w:b/>
        </w:rPr>
      </w:pPr>
    </w:p>
    <w:p w:rsidR="005D0F56" w:rsidRDefault="005D0F56" w:rsidP="00EC12A2">
      <w:pPr>
        <w:spacing w:line="280" w:lineRule="exact"/>
        <w:outlineLvl w:val="0"/>
        <w:rPr>
          <w:rFonts w:ascii="Arial" w:hAnsi="Arial" w:cs="Arial"/>
          <w:b/>
          <w:sz w:val="28"/>
          <w:szCs w:val="28"/>
        </w:rPr>
      </w:pPr>
      <w:r>
        <w:rPr>
          <w:rFonts w:ascii="Arial" w:hAnsi="Arial" w:cs="Arial"/>
          <w:b/>
          <w:sz w:val="28"/>
          <w:szCs w:val="28"/>
        </w:rPr>
        <w:t>SWOT-</w:t>
      </w:r>
      <w:r w:rsidRPr="003C29A2">
        <w:rPr>
          <w:rFonts w:ascii="Arial" w:hAnsi="Arial" w:cs="Arial"/>
          <w:b/>
          <w:sz w:val="28"/>
          <w:szCs w:val="28"/>
        </w:rPr>
        <w:t xml:space="preserve"> analyse welzijnsinstellingen stadsdeel Oost</w:t>
      </w:r>
    </w:p>
    <w:p w:rsidR="005D0F56" w:rsidRPr="00AA4627" w:rsidRDefault="005D0F56" w:rsidP="00E203CC">
      <w:pPr>
        <w:spacing w:line="280" w:lineRule="exact"/>
        <w:rPr>
          <w:rFonts w:ascii="Arial" w:hAnsi="Arial" w:cs="Arial"/>
          <w:b/>
          <w:i/>
          <w:sz w:val="28"/>
          <w:szCs w:val="28"/>
        </w:rPr>
      </w:pPr>
    </w:p>
    <w:p w:rsidR="005D0F56" w:rsidRPr="00AA4627" w:rsidRDefault="005D0F56" w:rsidP="00EC12A2">
      <w:pPr>
        <w:spacing w:line="280" w:lineRule="exact"/>
        <w:outlineLvl w:val="0"/>
        <w:rPr>
          <w:rFonts w:ascii="Arial" w:hAnsi="Arial" w:cs="Arial"/>
          <w:b/>
          <w:i/>
          <w:sz w:val="28"/>
          <w:szCs w:val="28"/>
        </w:rPr>
      </w:pPr>
      <w:r w:rsidRPr="00AA4627">
        <w:rPr>
          <w:rFonts w:ascii="Arial" w:hAnsi="Arial" w:cs="Arial"/>
          <w:b/>
          <w:i/>
          <w:sz w:val="28"/>
          <w:szCs w:val="28"/>
        </w:rPr>
        <w:t xml:space="preserve">Deel </w:t>
      </w:r>
      <w:r>
        <w:rPr>
          <w:rFonts w:ascii="Arial" w:hAnsi="Arial" w:cs="Arial"/>
          <w:b/>
          <w:i/>
          <w:sz w:val="28"/>
          <w:szCs w:val="28"/>
        </w:rPr>
        <w:t>2</w:t>
      </w:r>
      <w:r w:rsidRPr="00AA4627">
        <w:rPr>
          <w:rFonts w:ascii="Arial" w:hAnsi="Arial" w:cs="Arial"/>
          <w:b/>
          <w:i/>
          <w:sz w:val="28"/>
          <w:szCs w:val="28"/>
        </w:rPr>
        <w:t xml:space="preserve">: </w:t>
      </w:r>
      <w:r>
        <w:rPr>
          <w:rFonts w:ascii="Arial" w:hAnsi="Arial" w:cs="Arial"/>
          <w:b/>
          <w:i/>
          <w:sz w:val="28"/>
          <w:szCs w:val="28"/>
        </w:rPr>
        <w:t>Civic Zeeburg</w:t>
      </w:r>
    </w:p>
    <w:p w:rsidR="005D0F56" w:rsidRPr="003C29A2" w:rsidRDefault="005D0F56" w:rsidP="00E203CC">
      <w:pPr>
        <w:spacing w:line="280" w:lineRule="exact"/>
        <w:rPr>
          <w:rFonts w:ascii="Arial" w:hAnsi="Arial" w:cs="Arial"/>
          <w:b/>
          <w:sz w:val="28"/>
          <w:szCs w:val="28"/>
        </w:rPr>
      </w:pPr>
    </w:p>
    <w:p w:rsidR="005D0F56" w:rsidRDefault="005D0F56" w:rsidP="00E203CC">
      <w:pPr>
        <w:spacing w:line="280" w:lineRule="exact"/>
        <w:rPr>
          <w:rFonts w:ascii="Arial" w:hAnsi="Arial" w:cs="Arial"/>
          <w:sz w:val="20"/>
          <w:szCs w:val="20"/>
        </w:rPr>
      </w:pPr>
    </w:p>
    <w:p w:rsidR="005D0F56" w:rsidRDefault="005D0F56" w:rsidP="00E203CC">
      <w:pPr>
        <w:spacing w:line="280" w:lineRule="exact"/>
        <w:rPr>
          <w:rFonts w:ascii="Arial" w:hAnsi="Arial" w:cs="Arial"/>
          <w:sz w:val="20"/>
          <w:szCs w:val="20"/>
        </w:rPr>
      </w:pPr>
    </w:p>
    <w:p w:rsidR="005D0F56" w:rsidRDefault="005D0F56" w:rsidP="00E203CC">
      <w:pPr>
        <w:spacing w:line="280" w:lineRule="exact"/>
        <w:rPr>
          <w:rFonts w:ascii="Arial" w:hAnsi="Arial" w:cs="Arial"/>
          <w:sz w:val="20"/>
          <w:szCs w:val="20"/>
        </w:rPr>
      </w:pPr>
    </w:p>
    <w:p w:rsidR="005D0F56" w:rsidRDefault="005D0F56" w:rsidP="00E203CC">
      <w:pPr>
        <w:spacing w:line="280" w:lineRule="exact"/>
        <w:rPr>
          <w:rFonts w:ascii="Arial" w:hAnsi="Arial" w:cs="Arial"/>
          <w:sz w:val="20"/>
          <w:szCs w:val="20"/>
        </w:rPr>
      </w:pPr>
    </w:p>
    <w:p w:rsidR="005D0F56" w:rsidRDefault="005D0F56" w:rsidP="00E203CC">
      <w:pPr>
        <w:spacing w:line="280" w:lineRule="exact"/>
        <w:rPr>
          <w:rFonts w:ascii="Arial" w:hAnsi="Arial" w:cs="Arial"/>
          <w:sz w:val="20"/>
          <w:szCs w:val="20"/>
        </w:rPr>
      </w:pPr>
    </w:p>
    <w:p w:rsidR="005D0F56" w:rsidRDefault="005D0F56" w:rsidP="00E203CC">
      <w:pPr>
        <w:spacing w:line="280" w:lineRule="exact"/>
        <w:rPr>
          <w:rFonts w:ascii="Arial" w:hAnsi="Arial" w:cs="Arial"/>
          <w:sz w:val="20"/>
          <w:szCs w:val="20"/>
        </w:rPr>
      </w:pPr>
    </w:p>
    <w:p w:rsidR="005D0F56" w:rsidRDefault="005D0F56" w:rsidP="00E203CC">
      <w:pPr>
        <w:spacing w:line="280" w:lineRule="exact"/>
        <w:rPr>
          <w:rFonts w:ascii="Arial" w:hAnsi="Arial" w:cs="Arial"/>
          <w:sz w:val="20"/>
          <w:szCs w:val="20"/>
        </w:rPr>
      </w:pPr>
    </w:p>
    <w:p w:rsidR="005D0F56" w:rsidRDefault="005D0F56" w:rsidP="00E203CC">
      <w:pPr>
        <w:spacing w:line="280" w:lineRule="exact"/>
        <w:rPr>
          <w:rFonts w:ascii="Arial" w:hAnsi="Arial" w:cs="Arial"/>
          <w:sz w:val="20"/>
          <w:szCs w:val="20"/>
        </w:rPr>
      </w:pPr>
    </w:p>
    <w:p w:rsidR="005D0F56" w:rsidRDefault="005D0F56" w:rsidP="00E203CC">
      <w:pPr>
        <w:spacing w:line="280" w:lineRule="exact"/>
        <w:rPr>
          <w:rFonts w:ascii="Arial" w:hAnsi="Arial" w:cs="Arial"/>
          <w:sz w:val="20"/>
          <w:szCs w:val="20"/>
        </w:rPr>
      </w:pPr>
    </w:p>
    <w:p w:rsidR="005D0F56" w:rsidRDefault="005D0F56" w:rsidP="00E203CC">
      <w:pPr>
        <w:spacing w:line="280" w:lineRule="exact"/>
        <w:rPr>
          <w:rFonts w:ascii="Arial" w:hAnsi="Arial" w:cs="Arial"/>
          <w:sz w:val="20"/>
          <w:szCs w:val="20"/>
        </w:rPr>
      </w:pPr>
    </w:p>
    <w:p w:rsidR="005D0F56" w:rsidRDefault="005D0F56" w:rsidP="00E203CC">
      <w:pPr>
        <w:spacing w:line="280" w:lineRule="exact"/>
        <w:rPr>
          <w:rFonts w:ascii="Arial" w:hAnsi="Arial" w:cs="Arial"/>
          <w:sz w:val="20"/>
          <w:szCs w:val="20"/>
        </w:rPr>
      </w:pPr>
    </w:p>
    <w:p w:rsidR="005D0F56" w:rsidRDefault="005D0F56" w:rsidP="00E203CC">
      <w:pPr>
        <w:spacing w:line="280" w:lineRule="exact"/>
        <w:rPr>
          <w:rFonts w:ascii="Arial" w:hAnsi="Arial" w:cs="Arial"/>
          <w:sz w:val="20"/>
          <w:szCs w:val="20"/>
        </w:rPr>
      </w:pPr>
    </w:p>
    <w:p w:rsidR="005D0F56" w:rsidRDefault="005D0F56" w:rsidP="00E203CC">
      <w:pPr>
        <w:spacing w:line="280" w:lineRule="exact"/>
        <w:rPr>
          <w:rFonts w:ascii="Arial" w:hAnsi="Arial" w:cs="Arial"/>
          <w:sz w:val="20"/>
          <w:szCs w:val="20"/>
        </w:rPr>
      </w:pPr>
    </w:p>
    <w:p w:rsidR="005D0F56" w:rsidRDefault="005D0F56" w:rsidP="00E203CC">
      <w:pPr>
        <w:spacing w:line="280" w:lineRule="exact"/>
        <w:rPr>
          <w:rFonts w:ascii="Arial" w:hAnsi="Arial" w:cs="Arial"/>
          <w:sz w:val="20"/>
          <w:szCs w:val="20"/>
        </w:rPr>
      </w:pPr>
    </w:p>
    <w:p w:rsidR="005D0F56" w:rsidRDefault="005D0F56" w:rsidP="00E203CC">
      <w:pPr>
        <w:spacing w:line="280" w:lineRule="exact"/>
        <w:rPr>
          <w:rFonts w:ascii="Arial" w:hAnsi="Arial" w:cs="Arial"/>
          <w:sz w:val="20"/>
          <w:szCs w:val="20"/>
        </w:rPr>
      </w:pPr>
    </w:p>
    <w:p w:rsidR="005D0F56" w:rsidRDefault="005D0F56" w:rsidP="00E203CC">
      <w:pPr>
        <w:spacing w:line="280" w:lineRule="exact"/>
        <w:rPr>
          <w:rFonts w:ascii="Arial" w:hAnsi="Arial" w:cs="Arial"/>
          <w:sz w:val="20"/>
          <w:szCs w:val="20"/>
        </w:rPr>
      </w:pPr>
    </w:p>
    <w:p w:rsidR="005D0F56" w:rsidRDefault="005D0F56" w:rsidP="00E203CC">
      <w:pPr>
        <w:spacing w:line="280" w:lineRule="exact"/>
        <w:rPr>
          <w:rFonts w:ascii="Arial" w:hAnsi="Arial" w:cs="Arial"/>
          <w:sz w:val="20"/>
          <w:szCs w:val="20"/>
        </w:rPr>
      </w:pPr>
    </w:p>
    <w:p w:rsidR="005D0F56" w:rsidRDefault="005D0F56" w:rsidP="00E203CC">
      <w:pPr>
        <w:spacing w:line="280" w:lineRule="exact"/>
        <w:rPr>
          <w:rFonts w:ascii="Arial" w:hAnsi="Arial" w:cs="Arial"/>
          <w:sz w:val="20"/>
          <w:szCs w:val="20"/>
        </w:rPr>
      </w:pPr>
    </w:p>
    <w:p w:rsidR="005D0F56" w:rsidRDefault="005D0F56" w:rsidP="00E203CC">
      <w:pPr>
        <w:spacing w:line="280" w:lineRule="exact"/>
        <w:rPr>
          <w:rFonts w:ascii="Arial" w:hAnsi="Arial" w:cs="Arial"/>
          <w:sz w:val="20"/>
          <w:szCs w:val="20"/>
        </w:rPr>
      </w:pPr>
    </w:p>
    <w:p w:rsidR="005D0F56" w:rsidRDefault="005D0F56" w:rsidP="00E203CC">
      <w:pPr>
        <w:spacing w:line="280" w:lineRule="exact"/>
        <w:rPr>
          <w:rFonts w:ascii="Arial" w:hAnsi="Arial" w:cs="Arial"/>
          <w:sz w:val="20"/>
          <w:szCs w:val="20"/>
        </w:rPr>
      </w:pPr>
    </w:p>
    <w:p w:rsidR="005D0F56" w:rsidRDefault="005D0F56" w:rsidP="00E203CC">
      <w:pPr>
        <w:spacing w:line="280" w:lineRule="exact"/>
        <w:rPr>
          <w:rFonts w:ascii="Arial" w:hAnsi="Arial" w:cs="Arial"/>
          <w:sz w:val="20"/>
          <w:szCs w:val="20"/>
        </w:rPr>
      </w:pPr>
    </w:p>
    <w:p w:rsidR="005D0F56" w:rsidRDefault="005D0F56" w:rsidP="00E203CC">
      <w:pPr>
        <w:spacing w:line="280" w:lineRule="exact"/>
        <w:rPr>
          <w:rFonts w:ascii="Arial" w:hAnsi="Arial" w:cs="Arial"/>
          <w:sz w:val="20"/>
          <w:szCs w:val="20"/>
        </w:rPr>
      </w:pPr>
    </w:p>
    <w:p w:rsidR="005D0F56" w:rsidRDefault="005D0F56" w:rsidP="00E203CC">
      <w:pPr>
        <w:spacing w:line="280" w:lineRule="exact"/>
        <w:rPr>
          <w:rFonts w:ascii="Arial" w:hAnsi="Arial" w:cs="Arial"/>
          <w:sz w:val="20"/>
          <w:szCs w:val="20"/>
        </w:rPr>
      </w:pPr>
      <w:r>
        <w:rPr>
          <w:rFonts w:ascii="Arial" w:hAnsi="Arial" w:cs="Arial"/>
          <w:sz w:val="20"/>
          <w:szCs w:val="20"/>
        </w:rPr>
        <w:t>Augustus 2011</w:t>
      </w:r>
    </w:p>
    <w:p w:rsidR="005D0F56" w:rsidRDefault="005D0F56" w:rsidP="00E203CC">
      <w:pPr>
        <w:spacing w:line="280" w:lineRule="exact"/>
        <w:rPr>
          <w:rFonts w:ascii="Arial" w:hAnsi="Arial" w:cs="Arial"/>
          <w:sz w:val="20"/>
          <w:szCs w:val="20"/>
        </w:rPr>
      </w:pPr>
    </w:p>
    <w:p w:rsidR="005D0F56" w:rsidRDefault="005D0F56" w:rsidP="00E203CC">
      <w:pPr>
        <w:spacing w:line="280" w:lineRule="exact"/>
        <w:rPr>
          <w:rFonts w:ascii="Arial" w:hAnsi="Arial" w:cs="Arial"/>
          <w:sz w:val="20"/>
          <w:szCs w:val="20"/>
        </w:rPr>
      </w:pPr>
    </w:p>
    <w:p w:rsidR="005D0F56" w:rsidRDefault="005D0F56" w:rsidP="00E203CC">
      <w:pPr>
        <w:spacing w:line="280" w:lineRule="exact"/>
        <w:rPr>
          <w:rFonts w:ascii="Arial" w:hAnsi="Arial" w:cs="Arial"/>
          <w:sz w:val="20"/>
          <w:szCs w:val="20"/>
        </w:rPr>
      </w:pPr>
    </w:p>
    <w:p w:rsidR="005D0F56" w:rsidRDefault="005D0F56" w:rsidP="00E203CC">
      <w:pPr>
        <w:spacing w:line="280" w:lineRule="exact"/>
        <w:rPr>
          <w:rFonts w:ascii="Arial" w:hAnsi="Arial" w:cs="Arial"/>
          <w:sz w:val="20"/>
          <w:szCs w:val="20"/>
        </w:rPr>
      </w:pPr>
    </w:p>
    <w:p w:rsidR="005D0F56" w:rsidRDefault="005D0F56" w:rsidP="00E203CC">
      <w:pPr>
        <w:spacing w:line="280" w:lineRule="exact"/>
        <w:rPr>
          <w:rFonts w:ascii="Arial" w:hAnsi="Arial" w:cs="Arial"/>
          <w:sz w:val="20"/>
          <w:szCs w:val="20"/>
        </w:rPr>
      </w:pPr>
    </w:p>
    <w:p w:rsidR="005D0F56" w:rsidRDefault="005D0F56" w:rsidP="00E203CC">
      <w:pPr>
        <w:spacing w:line="280" w:lineRule="exact"/>
        <w:rPr>
          <w:rFonts w:ascii="Arial" w:hAnsi="Arial" w:cs="Arial"/>
          <w:sz w:val="20"/>
          <w:szCs w:val="20"/>
        </w:rPr>
      </w:pPr>
    </w:p>
    <w:p w:rsidR="005D0F56" w:rsidRDefault="005D0F56" w:rsidP="00E203CC">
      <w:pPr>
        <w:spacing w:line="280" w:lineRule="exact"/>
        <w:rPr>
          <w:rFonts w:ascii="Arial" w:hAnsi="Arial" w:cs="Arial"/>
          <w:sz w:val="20"/>
          <w:szCs w:val="20"/>
        </w:rPr>
      </w:pPr>
    </w:p>
    <w:p w:rsidR="005D0F56" w:rsidRDefault="005D0F56" w:rsidP="00E203CC">
      <w:pPr>
        <w:spacing w:line="280" w:lineRule="exact"/>
        <w:rPr>
          <w:rFonts w:ascii="Arial" w:hAnsi="Arial" w:cs="Arial"/>
          <w:sz w:val="20"/>
          <w:szCs w:val="20"/>
        </w:rPr>
      </w:pPr>
    </w:p>
    <w:p w:rsidR="005D0F56" w:rsidRDefault="005D0F56" w:rsidP="00E203CC">
      <w:pPr>
        <w:spacing w:line="280" w:lineRule="exact"/>
        <w:rPr>
          <w:rFonts w:ascii="Arial" w:hAnsi="Arial" w:cs="Arial"/>
          <w:sz w:val="20"/>
          <w:szCs w:val="20"/>
        </w:rPr>
      </w:pPr>
    </w:p>
    <w:p w:rsidR="005D0F56" w:rsidRDefault="005D0F56" w:rsidP="00E203CC">
      <w:pPr>
        <w:spacing w:line="280" w:lineRule="exact"/>
        <w:rPr>
          <w:rFonts w:ascii="Arial" w:hAnsi="Arial" w:cs="Arial"/>
          <w:sz w:val="20"/>
          <w:szCs w:val="20"/>
        </w:rPr>
      </w:pPr>
    </w:p>
    <w:p w:rsidR="005D0F56" w:rsidRDefault="005D0F56" w:rsidP="00E203CC">
      <w:pPr>
        <w:spacing w:line="280" w:lineRule="exact"/>
        <w:rPr>
          <w:rFonts w:ascii="Arial" w:hAnsi="Arial" w:cs="Arial"/>
          <w:sz w:val="20"/>
          <w:szCs w:val="20"/>
        </w:rPr>
      </w:pPr>
    </w:p>
    <w:p w:rsidR="005D0F56" w:rsidRDefault="005D0F56" w:rsidP="00E203CC">
      <w:pPr>
        <w:spacing w:line="280" w:lineRule="exact"/>
        <w:rPr>
          <w:rFonts w:ascii="Arial" w:hAnsi="Arial" w:cs="Arial"/>
          <w:sz w:val="20"/>
          <w:szCs w:val="20"/>
        </w:rPr>
      </w:pPr>
    </w:p>
    <w:p w:rsidR="005D0F56" w:rsidRDefault="005D0F56" w:rsidP="00E203CC">
      <w:pPr>
        <w:spacing w:line="280" w:lineRule="exact"/>
        <w:rPr>
          <w:rFonts w:ascii="Arial" w:hAnsi="Arial" w:cs="Arial"/>
          <w:sz w:val="20"/>
          <w:szCs w:val="20"/>
        </w:rPr>
      </w:pPr>
    </w:p>
    <w:p w:rsidR="005D0F56" w:rsidRDefault="005D0F56" w:rsidP="00E203CC">
      <w:pPr>
        <w:spacing w:line="280" w:lineRule="exact"/>
        <w:rPr>
          <w:rFonts w:ascii="Arial" w:hAnsi="Arial" w:cs="Arial"/>
          <w:sz w:val="20"/>
          <w:szCs w:val="20"/>
        </w:rPr>
      </w:pPr>
      <w:r>
        <w:rPr>
          <w:rFonts w:ascii="Arial" w:hAnsi="Arial" w:cs="Arial"/>
          <w:sz w:val="20"/>
          <w:szCs w:val="20"/>
        </w:rPr>
        <w:br w:type="page"/>
      </w:r>
    </w:p>
    <w:p w:rsidR="005D0F56" w:rsidRDefault="005D0F56" w:rsidP="009C009B">
      <w:pPr>
        <w:numPr>
          <w:ilvl w:val="0"/>
          <w:numId w:val="8"/>
        </w:numPr>
        <w:spacing w:line="280" w:lineRule="exact"/>
        <w:rPr>
          <w:rFonts w:ascii="Arial" w:hAnsi="Arial" w:cs="Arial"/>
          <w:b/>
        </w:rPr>
      </w:pPr>
      <w:r w:rsidRPr="00B957C2">
        <w:rPr>
          <w:rFonts w:ascii="Arial" w:hAnsi="Arial" w:cs="Arial"/>
          <w:b/>
        </w:rPr>
        <w:t>Inleiding</w:t>
      </w:r>
    </w:p>
    <w:p w:rsidR="005D0F56" w:rsidRDefault="005D0F56" w:rsidP="00E238E2">
      <w:pPr>
        <w:spacing w:line="280" w:lineRule="exact"/>
        <w:rPr>
          <w:rFonts w:ascii="Arial" w:hAnsi="Arial" w:cs="Arial"/>
          <w:b/>
        </w:rPr>
      </w:pPr>
    </w:p>
    <w:p w:rsidR="005D0F56" w:rsidRDefault="005D0F56" w:rsidP="007D4BA6">
      <w:pPr>
        <w:spacing w:line="280" w:lineRule="exact"/>
        <w:rPr>
          <w:rFonts w:ascii="Arial" w:hAnsi="Arial" w:cs="Arial"/>
          <w:sz w:val="20"/>
          <w:szCs w:val="20"/>
        </w:rPr>
      </w:pPr>
      <w:r>
        <w:rPr>
          <w:rFonts w:ascii="Arial" w:hAnsi="Arial" w:cs="Arial"/>
          <w:sz w:val="20"/>
        </w:rPr>
        <w:t xml:space="preserve">De vorming van stadsdeel Oost per 1 mei 2010, de start van een nieuw bestuur op basis van het </w:t>
      </w:r>
      <w:r>
        <w:rPr>
          <w:rFonts w:ascii="Arial" w:hAnsi="Arial" w:cs="Arial"/>
          <w:sz w:val="20"/>
          <w:szCs w:val="20"/>
        </w:rPr>
        <w:t xml:space="preserve">Programma-akkoord Oost 2010 – 2014 alsmede de kadernota Versterking Sociaal Domein nopen tot een kritische heroverweging van de subsidierelaties in stadsdeel Oost. Het stadsdeel moet beoordelen of het met de nieuwe stadsdeelgrenzen nog efficiënt is om het welzijnswerk te blijven subsidiëren en laten uitvoeren door 2 integrale organisaties, elk in een voormalig stadsdeel. In dat kader heeft de portefeuillehouder in november 2010 opdracht gegeven om een SWOT-analyse naar de huidige twee brede welzijnsinstellingen te doen. Een SWOT-analyse gaat in op: </w:t>
      </w:r>
    </w:p>
    <w:p w:rsidR="005D0F56" w:rsidRDefault="005D0F56" w:rsidP="007D4BA6">
      <w:pPr>
        <w:spacing w:line="280" w:lineRule="exact"/>
        <w:rPr>
          <w:rFonts w:ascii="Arial" w:hAnsi="Arial" w:cs="Arial"/>
          <w:sz w:val="20"/>
          <w:szCs w:val="20"/>
        </w:rPr>
      </w:pPr>
      <w:r>
        <w:rPr>
          <w:rFonts w:ascii="Arial" w:hAnsi="Arial" w:cs="Arial"/>
          <w:sz w:val="20"/>
          <w:szCs w:val="20"/>
        </w:rPr>
        <w:t>-de Strengths &amp; Weaknesses (sterkte en zwakke kanten) van een organisatie, waarbij wordt gekeken naar de uitvoering en bedrijfsvoering door de organisatie, en</w:t>
      </w:r>
    </w:p>
    <w:p w:rsidR="005D0F56" w:rsidRDefault="005D0F56" w:rsidP="007D4BA6">
      <w:pPr>
        <w:spacing w:line="280" w:lineRule="exact"/>
        <w:rPr>
          <w:rFonts w:ascii="Arial" w:hAnsi="Arial" w:cs="Arial"/>
          <w:sz w:val="20"/>
          <w:szCs w:val="20"/>
        </w:rPr>
      </w:pPr>
      <w:r>
        <w:rPr>
          <w:rFonts w:ascii="Arial" w:hAnsi="Arial" w:cs="Arial"/>
          <w:sz w:val="20"/>
          <w:szCs w:val="20"/>
        </w:rPr>
        <w:t xml:space="preserve">-de Opportunities en Threats (kansen en bedreigingen) die zichtbaar zijn in de relatie tussen de organisatie en zijn omgeving en toekomstige ontwikkeling daarvan. </w:t>
      </w:r>
    </w:p>
    <w:p w:rsidR="005D0F56" w:rsidRDefault="005D0F56" w:rsidP="007D4BA6">
      <w:pPr>
        <w:spacing w:line="280" w:lineRule="exact"/>
        <w:rPr>
          <w:rFonts w:ascii="Arial" w:hAnsi="Arial" w:cs="Arial"/>
          <w:sz w:val="20"/>
          <w:szCs w:val="20"/>
        </w:rPr>
      </w:pPr>
    </w:p>
    <w:p w:rsidR="005D0F56" w:rsidRDefault="005D0F56" w:rsidP="007D4BA6">
      <w:pPr>
        <w:spacing w:line="280" w:lineRule="exact"/>
        <w:rPr>
          <w:rFonts w:ascii="Arial" w:hAnsi="Arial" w:cs="Arial"/>
          <w:sz w:val="20"/>
          <w:szCs w:val="20"/>
        </w:rPr>
      </w:pPr>
      <w:r>
        <w:rPr>
          <w:rFonts w:ascii="Arial" w:hAnsi="Arial" w:cs="Arial"/>
          <w:sz w:val="20"/>
          <w:szCs w:val="20"/>
        </w:rPr>
        <w:t>De rapportage van de SWOT-analyse welzijn is in twee delen gesplitst: de voorliggende rapportage over Civic (deel 2) en een rapportage over Dynamo (deel 1).</w:t>
      </w:r>
    </w:p>
    <w:p w:rsidR="005D0F56" w:rsidRDefault="005D0F56" w:rsidP="007D4BA6">
      <w:pPr>
        <w:spacing w:line="280" w:lineRule="exact"/>
        <w:rPr>
          <w:rFonts w:ascii="Arial" w:hAnsi="Arial" w:cs="Arial"/>
          <w:sz w:val="20"/>
          <w:szCs w:val="20"/>
        </w:rPr>
      </w:pPr>
    </w:p>
    <w:p w:rsidR="005D0F56" w:rsidRDefault="005D0F56" w:rsidP="007D4BA6">
      <w:pPr>
        <w:spacing w:line="280" w:lineRule="exact"/>
        <w:rPr>
          <w:rFonts w:ascii="Arial" w:hAnsi="Arial" w:cs="Arial"/>
          <w:sz w:val="20"/>
          <w:szCs w:val="20"/>
        </w:rPr>
      </w:pPr>
    </w:p>
    <w:p w:rsidR="005D0F56" w:rsidRPr="00484BFB" w:rsidRDefault="005D0F56" w:rsidP="009312B7">
      <w:pPr>
        <w:spacing w:line="280" w:lineRule="exact"/>
        <w:ind w:firstLine="708"/>
        <w:rPr>
          <w:rFonts w:ascii="Arial" w:hAnsi="Arial" w:cs="Arial"/>
          <w:b/>
          <w:sz w:val="20"/>
          <w:szCs w:val="20"/>
        </w:rPr>
      </w:pPr>
      <w:r>
        <w:rPr>
          <w:rFonts w:ascii="Arial" w:hAnsi="Arial" w:cs="Arial"/>
          <w:b/>
          <w:sz w:val="20"/>
          <w:szCs w:val="20"/>
        </w:rPr>
        <w:t>1</w:t>
      </w:r>
      <w:r w:rsidRPr="00484BFB">
        <w:rPr>
          <w:rFonts w:ascii="Arial" w:hAnsi="Arial" w:cs="Arial"/>
          <w:b/>
          <w:sz w:val="20"/>
          <w:szCs w:val="20"/>
        </w:rPr>
        <w:t>.</w:t>
      </w:r>
      <w:r>
        <w:rPr>
          <w:rFonts w:ascii="Arial" w:hAnsi="Arial" w:cs="Arial"/>
          <w:b/>
          <w:sz w:val="20"/>
          <w:szCs w:val="20"/>
        </w:rPr>
        <w:t>1</w:t>
      </w:r>
      <w:r w:rsidRPr="00484BFB">
        <w:rPr>
          <w:rFonts w:ascii="Arial" w:hAnsi="Arial" w:cs="Arial"/>
          <w:b/>
          <w:sz w:val="20"/>
          <w:szCs w:val="20"/>
        </w:rPr>
        <w:t xml:space="preserve"> </w:t>
      </w:r>
      <w:r>
        <w:rPr>
          <w:rFonts w:ascii="Arial" w:hAnsi="Arial" w:cs="Arial"/>
          <w:b/>
          <w:sz w:val="20"/>
          <w:szCs w:val="20"/>
        </w:rPr>
        <w:t xml:space="preserve">Methode van onderzoek </w:t>
      </w:r>
    </w:p>
    <w:p w:rsidR="005D0F56" w:rsidRDefault="005D0F56" w:rsidP="00E10189">
      <w:pPr>
        <w:spacing w:line="280" w:lineRule="exact"/>
        <w:rPr>
          <w:rFonts w:ascii="Arial" w:hAnsi="Arial" w:cs="Arial"/>
          <w:sz w:val="20"/>
          <w:szCs w:val="20"/>
        </w:rPr>
      </w:pPr>
      <w:r>
        <w:rPr>
          <w:rFonts w:ascii="Arial" w:hAnsi="Arial" w:cs="Arial"/>
          <w:sz w:val="20"/>
          <w:szCs w:val="20"/>
        </w:rPr>
        <w:t xml:space="preserve">Het onderzoek is via twee sporen uitgevoerd: een intern onderzoek naar de ambtelijke bevindingen binnen het stadsdeel en een extern onderzoek onder maatschappelijke organisaties en vrijwilligersinitiatieven, uitgevoerd door een onderzoeksbureau (de DSP-groep). Dit bureau heeft deskresearch gedaan en onder 24 maatschappelijke organisaties interviews afgenomen. Het interne onderzoek is door een (ambtelijke-) projectgroep uitgevoerd, daarbij is een kostenanalyse op basis van de subsidiebeschikkingen gemaakt en zijn vrijwel alle bij Civic betrokken ambtenaren (20) geïnterviewd. Het externe onderzoek van de DSP-groep is geheel onafhankelijk van het ambtelijke onderzoek en de welzijnsinstellingen uitgevoerd: deze partijen zijn niet geïnterviewd, alleen andere betrokken organisaties (zie bijlage). Om in deze SWOT-rapportage de objectiviteit te borgen is het grootste deel van scorelijsten en SWOT-overzichten in hoofdstuk 2 t/m 5 overgenomen uit externe rapportage van de DSP-groep. Scores en bevindingen in de SWOT-overzichten vanuit het ambtelijke onderzoek zijn onderscheidbaar toegevoegd. </w:t>
      </w:r>
    </w:p>
    <w:p w:rsidR="005D0F56" w:rsidRDefault="005D0F56" w:rsidP="00E10189">
      <w:pPr>
        <w:spacing w:line="280" w:lineRule="exact"/>
        <w:rPr>
          <w:rFonts w:ascii="Arial" w:hAnsi="Arial" w:cs="Arial"/>
          <w:sz w:val="20"/>
          <w:szCs w:val="20"/>
        </w:rPr>
      </w:pPr>
    </w:p>
    <w:p w:rsidR="005D0F56" w:rsidRPr="001B1A27" w:rsidRDefault="005D0F56" w:rsidP="00E10189">
      <w:pPr>
        <w:spacing w:line="280" w:lineRule="exact"/>
        <w:rPr>
          <w:rFonts w:ascii="Arial" w:hAnsi="Arial" w:cs="Arial"/>
          <w:sz w:val="20"/>
          <w:szCs w:val="20"/>
        </w:rPr>
      </w:pPr>
      <w:r>
        <w:rPr>
          <w:rFonts w:ascii="Arial" w:hAnsi="Arial" w:cs="Arial"/>
          <w:sz w:val="20"/>
          <w:szCs w:val="20"/>
        </w:rPr>
        <w:t>Omdat de welzijnsinstellingen een breed scala van voorzieningen en activiteiten bieden is in het onderzoek en deze rapportage een verdeling in vier domeinen, namelijk:</w:t>
      </w:r>
    </w:p>
    <w:p w:rsidR="005D0F56" w:rsidRDefault="005D0F56" w:rsidP="00E10189">
      <w:pPr>
        <w:spacing w:line="280" w:lineRule="exact"/>
        <w:rPr>
          <w:rFonts w:ascii="Arial" w:hAnsi="Arial" w:cs="Arial"/>
          <w:i/>
          <w:sz w:val="20"/>
          <w:szCs w:val="20"/>
        </w:rPr>
      </w:pPr>
      <w:r>
        <w:rPr>
          <w:rFonts w:ascii="Arial" w:hAnsi="Arial" w:cs="Arial"/>
          <w:sz w:val="20"/>
          <w:szCs w:val="20"/>
        </w:rPr>
        <w:t>1</w:t>
      </w:r>
      <w:r w:rsidRPr="001B1A27">
        <w:rPr>
          <w:rFonts w:ascii="Arial" w:hAnsi="Arial" w:cs="Arial"/>
          <w:sz w:val="20"/>
          <w:szCs w:val="20"/>
        </w:rPr>
        <w:t xml:space="preserve">. </w:t>
      </w:r>
      <w:r w:rsidRPr="001B1A27">
        <w:rPr>
          <w:rFonts w:ascii="Arial" w:hAnsi="Arial" w:cs="Arial"/>
          <w:i/>
          <w:sz w:val="20"/>
          <w:szCs w:val="20"/>
        </w:rPr>
        <w:t>Civil Society</w:t>
      </w:r>
    </w:p>
    <w:p w:rsidR="005D0F56" w:rsidRPr="001B1A27" w:rsidRDefault="005D0F56" w:rsidP="00E10189">
      <w:pPr>
        <w:spacing w:line="280" w:lineRule="exact"/>
        <w:rPr>
          <w:rFonts w:ascii="Arial" w:hAnsi="Arial" w:cs="Arial"/>
          <w:sz w:val="20"/>
          <w:szCs w:val="20"/>
        </w:rPr>
      </w:pPr>
      <w:r>
        <w:rPr>
          <w:rFonts w:ascii="Arial" w:hAnsi="Arial" w:cs="Arial"/>
          <w:i/>
          <w:sz w:val="20"/>
          <w:szCs w:val="20"/>
        </w:rPr>
        <w:t xml:space="preserve">2. </w:t>
      </w:r>
      <w:r w:rsidRPr="001B1A27">
        <w:rPr>
          <w:rFonts w:ascii="Arial" w:hAnsi="Arial" w:cs="Arial"/>
          <w:i/>
          <w:sz w:val="20"/>
          <w:szCs w:val="20"/>
        </w:rPr>
        <w:t>Maatschappelijke dienstverlening</w:t>
      </w:r>
      <w:r w:rsidRPr="001B1A27">
        <w:rPr>
          <w:rFonts w:ascii="Arial" w:hAnsi="Arial" w:cs="Arial"/>
          <w:sz w:val="20"/>
          <w:szCs w:val="20"/>
        </w:rPr>
        <w:t xml:space="preserve"> </w:t>
      </w:r>
    </w:p>
    <w:p w:rsidR="005D0F56" w:rsidRPr="001B1A27" w:rsidRDefault="005D0F56" w:rsidP="00E10189">
      <w:pPr>
        <w:spacing w:line="280" w:lineRule="exact"/>
        <w:rPr>
          <w:rFonts w:ascii="Arial" w:hAnsi="Arial" w:cs="Arial"/>
          <w:sz w:val="20"/>
          <w:szCs w:val="20"/>
        </w:rPr>
      </w:pPr>
      <w:r w:rsidRPr="001B1A27">
        <w:rPr>
          <w:rFonts w:ascii="Arial" w:hAnsi="Arial" w:cs="Arial"/>
          <w:sz w:val="20"/>
          <w:szCs w:val="20"/>
        </w:rPr>
        <w:t xml:space="preserve">3. </w:t>
      </w:r>
      <w:r w:rsidRPr="001B1A27">
        <w:rPr>
          <w:rFonts w:ascii="Arial" w:hAnsi="Arial" w:cs="Arial"/>
          <w:i/>
          <w:sz w:val="20"/>
          <w:szCs w:val="20"/>
        </w:rPr>
        <w:t>Jeugd 12</w:t>
      </w:r>
      <w:r>
        <w:rPr>
          <w:rFonts w:ascii="Arial" w:hAnsi="Arial" w:cs="Arial"/>
          <w:i/>
          <w:sz w:val="20"/>
          <w:szCs w:val="20"/>
        </w:rPr>
        <w:t>+</w:t>
      </w:r>
    </w:p>
    <w:p w:rsidR="005D0F56" w:rsidRPr="001B1A27" w:rsidRDefault="005D0F56" w:rsidP="00B957C2">
      <w:pPr>
        <w:spacing w:line="280" w:lineRule="exact"/>
        <w:rPr>
          <w:rFonts w:ascii="Arial" w:hAnsi="Arial" w:cs="Arial"/>
          <w:sz w:val="20"/>
          <w:szCs w:val="20"/>
        </w:rPr>
      </w:pPr>
      <w:r w:rsidRPr="001B1A27">
        <w:rPr>
          <w:rFonts w:ascii="Arial" w:hAnsi="Arial" w:cs="Arial"/>
          <w:sz w:val="20"/>
          <w:szCs w:val="20"/>
        </w:rPr>
        <w:t xml:space="preserve">4. </w:t>
      </w:r>
      <w:r w:rsidRPr="001B1A27">
        <w:rPr>
          <w:rFonts w:ascii="Arial" w:hAnsi="Arial" w:cs="Arial"/>
          <w:i/>
          <w:sz w:val="20"/>
          <w:szCs w:val="20"/>
        </w:rPr>
        <w:t>Jeugd 12</w:t>
      </w:r>
      <w:r>
        <w:rPr>
          <w:rFonts w:ascii="Arial" w:hAnsi="Arial" w:cs="Arial"/>
          <w:i/>
          <w:sz w:val="20"/>
          <w:szCs w:val="20"/>
        </w:rPr>
        <w:t>-</w:t>
      </w:r>
    </w:p>
    <w:p w:rsidR="005D0F56" w:rsidRDefault="005D0F56" w:rsidP="00B957C2">
      <w:pPr>
        <w:spacing w:line="280" w:lineRule="exact"/>
        <w:rPr>
          <w:rFonts w:ascii="Arial" w:hAnsi="Arial" w:cs="Arial"/>
          <w:sz w:val="20"/>
          <w:szCs w:val="20"/>
        </w:rPr>
      </w:pPr>
    </w:p>
    <w:p w:rsidR="005D0F56" w:rsidRDefault="005D0F56" w:rsidP="00C629FB">
      <w:pPr>
        <w:spacing w:line="280" w:lineRule="exact"/>
        <w:rPr>
          <w:rFonts w:ascii="Arial" w:hAnsi="Arial" w:cs="Arial"/>
          <w:sz w:val="20"/>
          <w:szCs w:val="20"/>
        </w:rPr>
      </w:pPr>
      <w:r>
        <w:rPr>
          <w:rFonts w:ascii="Arial" w:hAnsi="Arial" w:cs="Arial"/>
          <w:sz w:val="20"/>
          <w:szCs w:val="20"/>
        </w:rPr>
        <w:t>De SWOT-analyse is aan de hand van 3 hoofdpunten uitgevoerd:</w:t>
      </w:r>
    </w:p>
    <w:p w:rsidR="005D0F56" w:rsidRDefault="005D0F56" w:rsidP="00C629FB">
      <w:pPr>
        <w:spacing w:line="280" w:lineRule="exact"/>
        <w:rPr>
          <w:rFonts w:ascii="Arial" w:hAnsi="Arial" w:cs="Arial"/>
          <w:sz w:val="20"/>
          <w:szCs w:val="20"/>
        </w:rPr>
      </w:pPr>
      <w:r>
        <w:rPr>
          <w:rFonts w:ascii="Arial" w:hAnsi="Arial" w:cs="Arial"/>
          <w:sz w:val="20"/>
          <w:szCs w:val="20"/>
        </w:rPr>
        <w:t xml:space="preserve">1. Wat is het kostenniveau van de organisatie? </w:t>
      </w:r>
    </w:p>
    <w:p w:rsidR="005D0F56" w:rsidRDefault="005D0F56" w:rsidP="00C629FB">
      <w:pPr>
        <w:spacing w:line="280" w:lineRule="exact"/>
        <w:rPr>
          <w:rFonts w:ascii="Arial" w:hAnsi="Arial" w:cs="Arial"/>
          <w:sz w:val="20"/>
          <w:szCs w:val="20"/>
        </w:rPr>
      </w:pPr>
      <w:r>
        <w:rPr>
          <w:rFonts w:ascii="Arial" w:hAnsi="Arial" w:cs="Arial"/>
          <w:sz w:val="20"/>
          <w:szCs w:val="20"/>
        </w:rPr>
        <w:t xml:space="preserve">2. Wat is de kwaliteit van uitvoering?  </w:t>
      </w:r>
    </w:p>
    <w:p w:rsidR="005D0F56" w:rsidRDefault="005D0F56" w:rsidP="00C629FB">
      <w:pPr>
        <w:spacing w:line="280" w:lineRule="exact"/>
        <w:rPr>
          <w:rFonts w:ascii="Arial" w:hAnsi="Arial" w:cs="Arial"/>
          <w:sz w:val="20"/>
          <w:szCs w:val="20"/>
        </w:rPr>
      </w:pPr>
      <w:r>
        <w:rPr>
          <w:rFonts w:ascii="Arial" w:hAnsi="Arial" w:cs="Arial"/>
          <w:sz w:val="20"/>
          <w:szCs w:val="20"/>
        </w:rPr>
        <w:t>3. Hoe verloopt de samenwerking met maatschappelijke partners en buurt/vrijwilligersorganisaties?</w:t>
      </w:r>
    </w:p>
    <w:p w:rsidR="005D0F56" w:rsidRDefault="005D0F56" w:rsidP="00184EAF">
      <w:pPr>
        <w:spacing w:line="280" w:lineRule="exact"/>
        <w:rPr>
          <w:rFonts w:ascii="Arial" w:hAnsi="Arial" w:cs="Arial"/>
          <w:sz w:val="20"/>
          <w:szCs w:val="20"/>
        </w:rPr>
      </w:pPr>
    </w:p>
    <w:p w:rsidR="005D0F56" w:rsidRDefault="005D0F56" w:rsidP="00184EAF">
      <w:pPr>
        <w:spacing w:line="280" w:lineRule="exact"/>
        <w:rPr>
          <w:rFonts w:ascii="Arial" w:hAnsi="Arial" w:cs="Arial"/>
          <w:sz w:val="20"/>
          <w:szCs w:val="20"/>
        </w:rPr>
      </w:pPr>
      <w:r>
        <w:rPr>
          <w:rFonts w:ascii="Arial" w:hAnsi="Arial" w:cs="Arial"/>
          <w:sz w:val="20"/>
          <w:szCs w:val="20"/>
        </w:rPr>
        <w:t xml:space="preserve">Bij punt 1, de analyse van de kostprijs, is de berekeningsmethode in de subsidiebeschikking van Dynamo gelijk getrokken aan die van Civic. De subsidie van Dynamo is gebaseerd op de landelijk ontwikkelde WILL-systematiek waarbij de geplande activiteiten zijn omschreven als standaard-activiteiten (produkten) zoals: flexibele begeleiding, cursus, openstelling, netwerkvorming, faciliteit, enzovoorts. Daarin worden alle kosten (huisvesting, overhead, personeel, afschrijvingen, materiaalkosten, enzovoorts) via een voorgeschreven methode doorgerekend. Elk WILL-produkt is berekend als een </w:t>
      </w:r>
      <w:r w:rsidRPr="002B171E">
        <w:rPr>
          <w:rFonts w:ascii="Arial" w:hAnsi="Arial" w:cs="Arial"/>
          <w:i/>
          <w:sz w:val="20"/>
          <w:szCs w:val="20"/>
        </w:rPr>
        <w:t>contact-</w:t>
      </w:r>
      <w:r>
        <w:rPr>
          <w:rFonts w:ascii="Arial" w:hAnsi="Arial" w:cs="Arial"/>
          <w:sz w:val="20"/>
          <w:szCs w:val="20"/>
        </w:rPr>
        <w:t xml:space="preserve">uur waarin wordt gewerkt met deelnemers, cliënten, externe partners (netwerken/vergaderingen) en dergelijke. Op verzoek van het stadsdeel heeft Dynamo een omrekening gemaakt van het totale aantal WILL-uren per activiteit naar het aantal gewerkte (produktieve) uren, zodat de subsidie voor elk project of activiteit kan worden doorgerekend naar een integraal uurtarief. </w:t>
      </w:r>
    </w:p>
    <w:p w:rsidR="005D0F56" w:rsidRDefault="005D0F56" w:rsidP="00184EAF">
      <w:pPr>
        <w:spacing w:line="280" w:lineRule="exact"/>
        <w:rPr>
          <w:rFonts w:ascii="Arial" w:hAnsi="Arial" w:cs="Arial"/>
          <w:sz w:val="20"/>
          <w:szCs w:val="20"/>
        </w:rPr>
      </w:pPr>
    </w:p>
    <w:p w:rsidR="005D0F56" w:rsidRDefault="005D0F56" w:rsidP="00184EAF">
      <w:pPr>
        <w:spacing w:line="280" w:lineRule="exact"/>
        <w:rPr>
          <w:rFonts w:ascii="Arial" w:hAnsi="Arial" w:cs="Arial"/>
          <w:sz w:val="20"/>
          <w:szCs w:val="20"/>
        </w:rPr>
      </w:pPr>
      <w:r>
        <w:rPr>
          <w:rFonts w:ascii="Arial" w:hAnsi="Arial" w:cs="Arial"/>
          <w:sz w:val="20"/>
          <w:szCs w:val="20"/>
        </w:rPr>
        <w:t>Bij Civic zijn de kosten van de activiteiten berekend op basis van een exploitatiebegroting met huurlasten, overhead, activiteitenkosten en personeelslasten op basis van vaste uurtarieven per type medewerker. De personeelskosten zijn onderbouwd door het aantal geplande produktieve uren per medewerker. Door alle kostensoorten bij elkaar te voegen en te delen door het aantal gewerkte uren, is ook hier een integraal uurtarief berekend. De kosten voor directie/managementuren zijn hier bij meegeteld maar de uren niet, omdat deze kosten bij Dynamo deel zijn van de algemene overhead (zie ook de uitleg in bijlage 1).</w:t>
      </w:r>
    </w:p>
    <w:p w:rsidR="005D0F56" w:rsidRDefault="005D0F56" w:rsidP="00184EAF">
      <w:pPr>
        <w:spacing w:line="280" w:lineRule="exact"/>
        <w:rPr>
          <w:rFonts w:ascii="Arial" w:hAnsi="Arial" w:cs="Arial"/>
          <w:sz w:val="20"/>
          <w:szCs w:val="20"/>
        </w:rPr>
      </w:pPr>
    </w:p>
    <w:p w:rsidR="005D0F56" w:rsidRDefault="005D0F56" w:rsidP="00DA391C">
      <w:pPr>
        <w:pBdr>
          <w:top w:val="single" w:sz="4" w:space="1" w:color="auto"/>
          <w:left w:val="single" w:sz="4" w:space="4" w:color="auto"/>
          <w:bottom w:val="single" w:sz="4" w:space="1" w:color="auto"/>
          <w:right w:val="single" w:sz="4" w:space="4" w:color="auto"/>
        </w:pBdr>
        <w:spacing w:line="280" w:lineRule="exact"/>
        <w:rPr>
          <w:rFonts w:ascii="Arial" w:hAnsi="Arial" w:cs="Arial"/>
          <w:b/>
          <w:sz w:val="20"/>
          <w:szCs w:val="20"/>
        </w:rPr>
      </w:pPr>
      <w:r>
        <w:rPr>
          <w:rFonts w:ascii="Arial" w:hAnsi="Arial" w:cs="Arial"/>
          <w:i/>
          <w:sz w:val="20"/>
          <w:szCs w:val="20"/>
        </w:rPr>
        <w:t xml:space="preserve">Nadrukkelijk wijzen we erop dat </w:t>
      </w:r>
      <w:r w:rsidRPr="0083756A">
        <w:rPr>
          <w:rFonts w:ascii="Arial" w:hAnsi="Arial" w:cs="Arial"/>
          <w:i/>
          <w:sz w:val="20"/>
          <w:szCs w:val="20"/>
        </w:rPr>
        <w:t xml:space="preserve">er mogelijk onvolkomenheden </w:t>
      </w:r>
      <w:r>
        <w:rPr>
          <w:rFonts w:ascii="Arial" w:hAnsi="Arial" w:cs="Arial"/>
          <w:i/>
          <w:sz w:val="20"/>
          <w:szCs w:val="20"/>
        </w:rPr>
        <w:t xml:space="preserve">zitten in deze kostendoorrekening en daarom </w:t>
      </w:r>
      <w:r w:rsidRPr="0083756A">
        <w:rPr>
          <w:rFonts w:ascii="Arial" w:hAnsi="Arial" w:cs="Arial"/>
          <w:i/>
          <w:sz w:val="20"/>
          <w:szCs w:val="20"/>
        </w:rPr>
        <w:t xml:space="preserve">een onzuiverheidsmarge van 5% </w:t>
      </w:r>
      <w:r>
        <w:rPr>
          <w:rFonts w:ascii="Arial" w:hAnsi="Arial" w:cs="Arial"/>
          <w:i/>
          <w:sz w:val="20"/>
          <w:szCs w:val="20"/>
        </w:rPr>
        <w:t xml:space="preserve">wordt aangehouden </w:t>
      </w:r>
      <w:r w:rsidRPr="0083756A">
        <w:rPr>
          <w:rFonts w:ascii="Arial" w:hAnsi="Arial" w:cs="Arial"/>
          <w:i/>
          <w:sz w:val="20"/>
          <w:szCs w:val="20"/>
        </w:rPr>
        <w:t xml:space="preserve">in </w:t>
      </w:r>
      <w:r>
        <w:rPr>
          <w:rFonts w:ascii="Arial" w:hAnsi="Arial" w:cs="Arial"/>
          <w:i/>
          <w:sz w:val="20"/>
          <w:szCs w:val="20"/>
        </w:rPr>
        <w:t>d</w:t>
      </w:r>
      <w:r w:rsidRPr="0083756A">
        <w:rPr>
          <w:rFonts w:ascii="Arial" w:hAnsi="Arial" w:cs="Arial"/>
          <w:i/>
          <w:sz w:val="20"/>
          <w:szCs w:val="20"/>
        </w:rPr>
        <w:t xml:space="preserve">e </w:t>
      </w:r>
      <w:r>
        <w:rPr>
          <w:rFonts w:ascii="Arial" w:hAnsi="Arial" w:cs="Arial"/>
          <w:i/>
          <w:sz w:val="20"/>
          <w:szCs w:val="20"/>
        </w:rPr>
        <w:t>gemiddelde uurtarieven.</w:t>
      </w:r>
      <w:r w:rsidRPr="0083756A">
        <w:rPr>
          <w:rFonts w:ascii="Arial" w:hAnsi="Arial" w:cs="Arial"/>
          <w:i/>
          <w:sz w:val="20"/>
          <w:szCs w:val="20"/>
        </w:rPr>
        <w:t xml:space="preserve"> </w:t>
      </w:r>
      <w:r>
        <w:rPr>
          <w:rFonts w:ascii="Arial" w:hAnsi="Arial" w:cs="Arial"/>
          <w:i/>
          <w:sz w:val="20"/>
          <w:szCs w:val="20"/>
        </w:rPr>
        <w:t xml:space="preserve">Ook wijzen we erop op dat conclusies uit de SWOT-analyse allereerst vanuit de kwaliteitsscores en inhoudelijke sterkten/zwakten moeten worden getrokken, daarna pas op basis van de gemiddelde kostprijs. </w:t>
      </w:r>
    </w:p>
    <w:p w:rsidR="005D0F56" w:rsidRDefault="005D0F56" w:rsidP="00C629FB">
      <w:pPr>
        <w:spacing w:line="280" w:lineRule="exact"/>
        <w:rPr>
          <w:rFonts w:ascii="Arial" w:hAnsi="Arial" w:cs="Arial"/>
          <w:sz w:val="20"/>
          <w:szCs w:val="20"/>
        </w:rPr>
      </w:pPr>
    </w:p>
    <w:p w:rsidR="005D0F56" w:rsidRDefault="005D0F56" w:rsidP="00C629FB">
      <w:pPr>
        <w:spacing w:line="280" w:lineRule="exact"/>
        <w:rPr>
          <w:rFonts w:ascii="Arial" w:hAnsi="Arial" w:cs="Arial"/>
          <w:sz w:val="20"/>
          <w:szCs w:val="20"/>
        </w:rPr>
      </w:pPr>
      <w:r>
        <w:rPr>
          <w:rFonts w:ascii="Arial" w:hAnsi="Arial" w:cs="Arial"/>
          <w:sz w:val="20"/>
          <w:szCs w:val="20"/>
        </w:rPr>
        <w:t xml:space="preserve">Punt 2, de kwaliteit, is in de vragenlijsten van zowel het externe als het ambtelijke onderzoek geoperationaliseerd op de punten: </w:t>
      </w:r>
    </w:p>
    <w:p w:rsidR="005D0F56" w:rsidRDefault="005D0F56" w:rsidP="00C629FB">
      <w:pPr>
        <w:spacing w:line="280" w:lineRule="exact"/>
        <w:rPr>
          <w:rFonts w:ascii="Arial" w:hAnsi="Arial" w:cs="Arial"/>
          <w:sz w:val="20"/>
          <w:szCs w:val="20"/>
        </w:rPr>
      </w:pPr>
      <w:r>
        <w:rPr>
          <w:rFonts w:ascii="Arial" w:hAnsi="Arial" w:cs="Arial"/>
          <w:sz w:val="20"/>
          <w:szCs w:val="20"/>
        </w:rPr>
        <w:t xml:space="preserve">-bereik van de doelgroepen; -nut van de activiteiten voor de doelgroep; -wijze waarop het aanbod is georganiseerd; -professionaliteit; -innovatief vermogen (alleen ambtelijk). </w:t>
      </w:r>
    </w:p>
    <w:p w:rsidR="005D0F56" w:rsidRDefault="005D0F56" w:rsidP="00C629FB">
      <w:pPr>
        <w:spacing w:line="280" w:lineRule="exact"/>
        <w:rPr>
          <w:rFonts w:ascii="Arial" w:hAnsi="Arial" w:cs="Arial"/>
          <w:sz w:val="20"/>
          <w:szCs w:val="20"/>
        </w:rPr>
      </w:pPr>
    </w:p>
    <w:p w:rsidR="005D0F56" w:rsidRDefault="005D0F56" w:rsidP="00C629FB">
      <w:pPr>
        <w:spacing w:line="280" w:lineRule="exact"/>
        <w:rPr>
          <w:rFonts w:ascii="Arial" w:hAnsi="Arial" w:cs="Arial"/>
          <w:sz w:val="20"/>
          <w:szCs w:val="20"/>
        </w:rPr>
      </w:pPr>
    </w:p>
    <w:p w:rsidR="005D0F56" w:rsidRDefault="005D0F56" w:rsidP="00D60DF4">
      <w:pPr>
        <w:numPr>
          <w:ilvl w:val="1"/>
          <w:numId w:val="41"/>
        </w:numPr>
        <w:spacing w:line="280" w:lineRule="exact"/>
        <w:rPr>
          <w:rFonts w:ascii="Arial" w:hAnsi="Arial" w:cs="Arial"/>
          <w:b/>
          <w:sz w:val="20"/>
          <w:szCs w:val="20"/>
        </w:rPr>
      </w:pPr>
      <w:r>
        <w:rPr>
          <w:rFonts w:ascii="Arial" w:hAnsi="Arial" w:cs="Arial"/>
          <w:b/>
          <w:sz w:val="20"/>
          <w:szCs w:val="20"/>
        </w:rPr>
        <w:t>Ontstaan van Civic, beleidskader voormalig Zeeburg</w:t>
      </w:r>
    </w:p>
    <w:p w:rsidR="005D0F56" w:rsidRDefault="005D0F56" w:rsidP="00A438C3">
      <w:pPr>
        <w:spacing w:line="280" w:lineRule="exact"/>
        <w:rPr>
          <w:rFonts w:ascii="Arial" w:hAnsi="Arial" w:cs="Arial"/>
          <w:sz w:val="20"/>
          <w:szCs w:val="20"/>
        </w:rPr>
      </w:pPr>
      <w:r>
        <w:rPr>
          <w:rFonts w:ascii="Arial" w:hAnsi="Arial" w:cs="Arial"/>
          <w:sz w:val="20"/>
          <w:szCs w:val="20"/>
        </w:rPr>
        <w:t>Civic Zeeburg ontstond in 2008, nadat een tenderprocedure leidend tot een subsidierelatie (aanbesteding</w:t>
      </w:r>
      <w:r>
        <w:rPr>
          <w:rStyle w:val="FootnoteReference"/>
          <w:rFonts w:ascii="Arial" w:hAnsi="Arial"/>
          <w:sz w:val="20"/>
          <w:szCs w:val="20"/>
        </w:rPr>
        <w:footnoteReference w:id="1"/>
      </w:r>
      <w:r>
        <w:rPr>
          <w:rFonts w:ascii="Arial" w:hAnsi="Arial" w:cs="Arial"/>
          <w:sz w:val="20"/>
          <w:szCs w:val="20"/>
        </w:rPr>
        <w:t xml:space="preserve">) was gewonnen door een uitvoeringconsortium waarin Partou, de B&amp;A Groep Group BV en ClickF1 deelnemen en waarvan de statuten in december 2007 werden vastgelegd. Partou is de partij die de het peuterspeelzaalwerk, VVE (vroeg- en voorschoolse educatie) en opvoedondersteuning op zich nam, ClickF1 het jongeren/tienerwerk en Zwind (onderdeel van de B&amp;A-groep) de overige activiteiten. In 2009 heeft ClickF1 zich uit het samenwerkingsverband terug getrokken en heeft B&amp;A Civic de aansturing en uitvoering van het tiener- en jongerenwerk zelf ter hand genomen.  </w:t>
      </w:r>
    </w:p>
    <w:p w:rsidR="005D0F56" w:rsidRDefault="005D0F56" w:rsidP="00D57EDD">
      <w:pPr>
        <w:spacing w:line="280" w:lineRule="exact"/>
        <w:rPr>
          <w:rFonts w:ascii="Arial" w:hAnsi="Arial" w:cs="Arial"/>
          <w:b/>
          <w:sz w:val="20"/>
          <w:szCs w:val="20"/>
        </w:rPr>
      </w:pPr>
    </w:p>
    <w:p w:rsidR="005D0F56" w:rsidRDefault="005D0F56" w:rsidP="00852046">
      <w:pPr>
        <w:spacing w:line="280" w:lineRule="exact"/>
        <w:rPr>
          <w:rFonts w:ascii="Arial" w:hAnsi="Arial" w:cs="Arial"/>
          <w:sz w:val="20"/>
          <w:szCs w:val="20"/>
        </w:rPr>
      </w:pPr>
      <w:r>
        <w:rPr>
          <w:rFonts w:ascii="Arial" w:hAnsi="Arial" w:cs="Arial"/>
          <w:sz w:val="20"/>
          <w:szCs w:val="20"/>
        </w:rPr>
        <w:t xml:space="preserve">Het beleid en opdracht aan Civic is gebaseerd op de WMO-nota/Vernieuwing Sociaal Domein (mei 2007) en het daaraan toegevoerde bestek. De nota WMO/VSD 2007 gaat in op alle domeinen van het sociaal beleid van het stadsdeel. Het bevat een (toen) nieuw financieel kader waarmee een bezuiniging van 1,2 miljoen euro werd doorgevoerd alsmede een herverdeling tussen budgetten voor de verschillende onderdelen binnen het welzijnswerk. De bezuiniging werd afgewenteld op de werksoort ‘sociale ontmoeting en activiteiten’, de budgetten voor maatschappelijke dienstverlening en jeugd werden verhoogd. De nota WMO/VSD 2007 stelt de eigen verantwoordelijkheid van burgers sterk centraal en zette in op vraaggericht werken door nauwelijks nog subsidie te verstrekken aan de welzijnsinstelling voor gratis/goedkoop toegankelijk activiteiten voor jeugd, maar door aanvullende subsidie te geven voor deelnemers met een Stadspas (wat later voor jongeren de Sterrenpas). In de nota WMO/VSD 2007 is verder de ambitie geschetst om minder op output (geleverde prestaties cq activiteiten, openingsuren etc) te sturen en meer op outcome van gesubsidieerde activiteiten. </w:t>
      </w:r>
    </w:p>
    <w:p w:rsidR="005D0F56" w:rsidRDefault="005D0F56" w:rsidP="00852046">
      <w:pPr>
        <w:spacing w:line="280" w:lineRule="exact"/>
        <w:rPr>
          <w:rFonts w:ascii="Arial" w:hAnsi="Arial" w:cs="Arial"/>
          <w:sz w:val="20"/>
          <w:szCs w:val="20"/>
        </w:rPr>
      </w:pPr>
    </w:p>
    <w:p w:rsidR="005D0F56" w:rsidRDefault="005D0F56" w:rsidP="00ED3C5C">
      <w:pPr>
        <w:spacing w:line="280" w:lineRule="exact"/>
        <w:rPr>
          <w:rFonts w:ascii="Arial" w:hAnsi="Arial" w:cs="Arial"/>
          <w:sz w:val="20"/>
          <w:szCs w:val="20"/>
        </w:rPr>
      </w:pPr>
    </w:p>
    <w:p w:rsidR="005D0F56" w:rsidRDefault="005D0F56" w:rsidP="00ED3C5C">
      <w:pPr>
        <w:spacing w:line="280" w:lineRule="exact"/>
        <w:rPr>
          <w:rFonts w:ascii="Arial" w:hAnsi="Arial" w:cs="Arial"/>
          <w:sz w:val="20"/>
          <w:szCs w:val="20"/>
        </w:rPr>
      </w:pPr>
    </w:p>
    <w:p w:rsidR="005D0F56" w:rsidRDefault="005D0F56" w:rsidP="00ED3C5C">
      <w:pPr>
        <w:spacing w:line="280" w:lineRule="exact"/>
        <w:rPr>
          <w:rFonts w:ascii="Arial" w:hAnsi="Arial" w:cs="Arial"/>
          <w:sz w:val="20"/>
          <w:szCs w:val="20"/>
        </w:rPr>
      </w:pPr>
    </w:p>
    <w:p w:rsidR="005D0F56" w:rsidRDefault="005D0F56" w:rsidP="00ED3C5C">
      <w:pPr>
        <w:spacing w:line="280" w:lineRule="exact"/>
        <w:rPr>
          <w:rFonts w:ascii="Arial" w:hAnsi="Arial" w:cs="Arial"/>
          <w:sz w:val="20"/>
          <w:szCs w:val="20"/>
        </w:rPr>
      </w:pPr>
    </w:p>
    <w:p w:rsidR="005D0F56" w:rsidRDefault="005D0F56" w:rsidP="00ED3C5C">
      <w:pPr>
        <w:spacing w:line="280" w:lineRule="exact"/>
        <w:rPr>
          <w:rFonts w:ascii="Arial" w:hAnsi="Arial" w:cs="Arial"/>
          <w:sz w:val="20"/>
          <w:szCs w:val="20"/>
        </w:rPr>
      </w:pPr>
    </w:p>
    <w:p w:rsidR="005D0F56" w:rsidRDefault="005D0F56" w:rsidP="00ED3C5C">
      <w:pPr>
        <w:spacing w:line="280" w:lineRule="exact"/>
        <w:rPr>
          <w:rFonts w:ascii="Arial" w:hAnsi="Arial" w:cs="Arial"/>
          <w:sz w:val="20"/>
          <w:szCs w:val="20"/>
        </w:rPr>
      </w:pPr>
    </w:p>
    <w:p w:rsidR="005D0F56" w:rsidRDefault="005D0F56" w:rsidP="00ED3C5C">
      <w:pPr>
        <w:spacing w:line="280" w:lineRule="exact"/>
        <w:rPr>
          <w:rFonts w:ascii="Arial" w:hAnsi="Arial" w:cs="Arial"/>
          <w:sz w:val="20"/>
          <w:szCs w:val="20"/>
        </w:rPr>
      </w:pPr>
    </w:p>
    <w:p w:rsidR="005D0F56" w:rsidRDefault="005D0F56" w:rsidP="00ED3C5C">
      <w:pPr>
        <w:spacing w:line="280" w:lineRule="exact"/>
        <w:rPr>
          <w:rFonts w:ascii="Arial" w:hAnsi="Arial" w:cs="Arial"/>
          <w:sz w:val="20"/>
          <w:szCs w:val="20"/>
        </w:rPr>
      </w:pPr>
    </w:p>
    <w:p w:rsidR="005D0F56" w:rsidRDefault="005D0F56" w:rsidP="00ED3C5C">
      <w:pPr>
        <w:spacing w:line="280" w:lineRule="exact"/>
        <w:rPr>
          <w:rFonts w:ascii="Arial" w:hAnsi="Arial" w:cs="Arial"/>
          <w:sz w:val="20"/>
          <w:szCs w:val="20"/>
        </w:rPr>
      </w:pPr>
    </w:p>
    <w:p w:rsidR="005D0F56" w:rsidRDefault="005D0F56" w:rsidP="00ED3C5C">
      <w:pPr>
        <w:spacing w:line="280" w:lineRule="exact"/>
        <w:rPr>
          <w:rFonts w:ascii="Arial" w:hAnsi="Arial" w:cs="Arial"/>
          <w:sz w:val="20"/>
          <w:szCs w:val="20"/>
        </w:rPr>
      </w:pPr>
    </w:p>
    <w:p w:rsidR="005D0F56" w:rsidRDefault="005D0F56" w:rsidP="00ED3C5C">
      <w:pPr>
        <w:spacing w:line="280" w:lineRule="exact"/>
        <w:rPr>
          <w:rFonts w:ascii="Arial" w:hAnsi="Arial" w:cs="Arial"/>
          <w:sz w:val="20"/>
          <w:szCs w:val="20"/>
        </w:rPr>
      </w:pPr>
    </w:p>
    <w:p w:rsidR="005D0F56" w:rsidRDefault="005D0F56" w:rsidP="00ED3C5C">
      <w:pPr>
        <w:spacing w:line="280" w:lineRule="exact"/>
        <w:rPr>
          <w:rFonts w:ascii="Arial" w:hAnsi="Arial" w:cs="Arial"/>
          <w:sz w:val="20"/>
          <w:szCs w:val="20"/>
        </w:rPr>
      </w:pPr>
    </w:p>
    <w:p w:rsidR="005D0F56" w:rsidRDefault="005D0F56" w:rsidP="00ED3C5C">
      <w:pPr>
        <w:spacing w:line="280" w:lineRule="exact"/>
        <w:rPr>
          <w:rFonts w:ascii="Arial" w:hAnsi="Arial" w:cs="Arial"/>
          <w:sz w:val="20"/>
          <w:szCs w:val="20"/>
        </w:rPr>
      </w:pPr>
    </w:p>
    <w:p w:rsidR="005D0F56" w:rsidRDefault="005D0F56" w:rsidP="00ED3C5C">
      <w:pPr>
        <w:spacing w:line="280" w:lineRule="exact"/>
        <w:rPr>
          <w:rFonts w:ascii="Arial" w:hAnsi="Arial" w:cs="Arial"/>
          <w:sz w:val="20"/>
          <w:szCs w:val="20"/>
        </w:rPr>
      </w:pPr>
    </w:p>
    <w:p w:rsidR="005D0F56" w:rsidRDefault="005D0F56" w:rsidP="00ED3C5C">
      <w:pPr>
        <w:spacing w:line="280" w:lineRule="exact"/>
        <w:rPr>
          <w:rFonts w:ascii="Arial" w:hAnsi="Arial" w:cs="Arial"/>
          <w:sz w:val="20"/>
          <w:szCs w:val="20"/>
        </w:rPr>
      </w:pPr>
    </w:p>
    <w:p w:rsidR="005D0F56" w:rsidRDefault="005D0F56" w:rsidP="00ED3C5C">
      <w:pPr>
        <w:spacing w:line="280" w:lineRule="exact"/>
        <w:rPr>
          <w:rFonts w:ascii="Arial" w:hAnsi="Arial" w:cs="Arial"/>
          <w:sz w:val="20"/>
          <w:szCs w:val="20"/>
        </w:rPr>
      </w:pPr>
      <w:r>
        <w:rPr>
          <w:rFonts w:ascii="Arial" w:hAnsi="Arial" w:cs="Arial"/>
          <w:sz w:val="20"/>
          <w:szCs w:val="20"/>
        </w:rPr>
        <w:br w:type="page"/>
      </w:r>
    </w:p>
    <w:p w:rsidR="005D0F56" w:rsidRDefault="005D0F56" w:rsidP="00D17ACE">
      <w:pPr>
        <w:spacing w:line="280" w:lineRule="exact"/>
        <w:rPr>
          <w:rFonts w:ascii="Arial" w:hAnsi="Arial" w:cs="Arial"/>
          <w:b/>
        </w:rPr>
      </w:pPr>
      <w:r>
        <w:rPr>
          <w:rFonts w:ascii="Arial" w:hAnsi="Arial" w:cs="Arial"/>
          <w:b/>
        </w:rPr>
        <w:t>2</w:t>
      </w:r>
      <w:r>
        <w:rPr>
          <w:rFonts w:ascii="Arial" w:hAnsi="Arial" w:cs="Arial"/>
          <w:b/>
        </w:rPr>
        <w:tab/>
        <w:t xml:space="preserve">Maatschappelijke dienstverlening </w:t>
      </w:r>
    </w:p>
    <w:p w:rsidR="005D0F56" w:rsidRDefault="005D0F56" w:rsidP="00BE4EE9">
      <w:pPr>
        <w:spacing w:line="280" w:lineRule="exact"/>
        <w:rPr>
          <w:rFonts w:ascii="Arial" w:hAnsi="Arial" w:cs="Arial"/>
          <w:b/>
        </w:rPr>
      </w:pPr>
    </w:p>
    <w:p w:rsidR="005D0F56" w:rsidRDefault="005D0F56" w:rsidP="00C312B7">
      <w:pPr>
        <w:spacing w:line="280" w:lineRule="exact"/>
        <w:rPr>
          <w:rFonts w:ascii="Arial" w:hAnsi="Arial" w:cs="Arial"/>
          <w:sz w:val="20"/>
          <w:szCs w:val="20"/>
        </w:rPr>
      </w:pPr>
      <w:r>
        <w:rPr>
          <w:rFonts w:ascii="Arial" w:hAnsi="Arial" w:cs="Arial"/>
          <w:sz w:val="20"/>
          <w:szCs w:val="20"/>
        </w:rPr>
        <w:t>Dit hoofdstuk geeft de sterkten, zwakten, kansen en bedreigingen weer van de uitvoering op het terrein van maatschappelijke dienstverlening.</w:t>
      </w:r>
      <w:r w:rsidRPr="00C312B7">
        <w:rPr>
          <w:rFonts w:ascii="Arial" w:hAnsi="Arial" w:cs="Arial"/>
          <w:sz w:val="20"/>
          <w:szCs w:val="20"/>
        </w:rPr>
        <w:t xml:space="preserve"> </w:t>
      </w:r>
      <w:r>
        <w:rPr>
          <w:rFonts w:ascii="Arial" w:hAnsi="Arial" w:cs="Arial"/>
          <w:sz w:val="20"/>
          <w:szCs w:val="20"/>
        </w:rPr>
        <w:t xml:space="preserve">Hieronder vallen de activiteiten schuldhulpverlening en budgetcursussen (met co-financieiring van DWI), algemeen maatschappelijk werk, sociaal raadslieden, thuisadministratie, formulierenbrigade, sorteercursusen, ouderenwerk, Achter-de-voordeur-aanpak (werktitel OBIB, Op Bezoek in de Buurt). Hiervoor krijgt Civic in 2011 </w:t>
      </w:r>
      <w:r w:rsidRPr="001C0A74">
        <w:rPr>
          <w:rFonts w:ascii="Arial" w:hAnsi="Arial" w:cs="Arial"/>
          <w:sz w:val="20"/>
          <w:szCs w:val="20"/>
        </w:rPr>
        <w:t>€</w:t>
      </w:r>
      <w:r>
        <w:rPr>
          <w:rFonts w:ascii="Arial" w:hAnsi="Arial" w:cs="Arial"/>
          <w:sz w:val="20"/>
          <w:szCs w:val="20"/>
        </w:rPr>
        <w:t xml:space="preserve"> 1</w:t>
      </w:r>
      <w:r w:rsidRPr="001C0A74">
        <w:rPr>
          <w:rFonts w:ascii="Arial" w:hAnsi="Arial" w:cs="Arial"/>
          <w:sz w:val="20"/>
          <w:szCs w:val="20"/>
        </w:rPr>
        <w:t>.</w:t>
      </w:r>
      <w:r>
        <w:rPr>
          <w:rFonts w:ascii="Arial" w:hAnsi="Arial" w:cs="Arial"/>
          <w:sz w:val="20"/>
          <w:szCs w:val="20"/>
        </w:rPr>
        <w:t>562.071 inclusief de middelen van DWI. Per inwoner in het werkgebied van Civic</w:t>
      </w:r>
      <w:r>
        <w:rPr>
          <w:rStyle w:val="FootnoteReference"/>
          <w:rFonts w:ascii="Arial" w:hAnsi="Arial"/>
          <w:sz w:val="20"/>
          <w:szCs w:val="20"/>
        </w:rPr>
        <w:footnoteReference w:id="2"/>
      </w:r>
      <w:r>
        <w:rPr>
          <w:rFonts w:ascii="Arial" w:hAnsi="Arial" w:cs="Arial"/>
          <w:sz w:val="20"/>
          <w:szCs w:val="20"/>
        </w:rPr>
        <w:t xml:space="preserve"> is dat </w:t>
      </w:r>
      <w:r w:rsidRPr="00A8614B">
        <w:rPr>
          <w:rFonts w:ascii="Arial" w:hAnsi="Arial" w:cs="Arial"/>
          <w:sz w:val="20"/>
          <w:szCs w:val="20"/>
        </w:rPr>
        <w:t>€</w:t>
      </w:r>
      <w:r>
        <w:rPr>
          <w:rFonts w:ascii="Arial" w:hAnsi="Arial" w:cs="Arial"/>
          <w:sz w:val="20"/>
          <w:szCs w:val="20"/>
        </w:rPr>
        <w:t xml:space="preserve"> 38. </w:t>
      </w:r>
    </w:p>
    <w:p w:rsidR="005D0F56" w:rsidRDefault="005D0F56" w:rsidP="00C312B7">
      <w:pPr>
        <w:spacing w:line="280" w:lineRule="exact"/>
        <w:rPr>
          <w:rFonts w:ascii="Arial" w:hAnsi="Arial" w:cs="Arial"/>
          <w:sz w:val="20"/>
          <w:szCs w:val="20"/>
        </w:rPr>
      </w:pPr>
    </w:p>
    <w:p w:rsidR="005D0F56" w:rsidRDefault="005D0F56" w:rsidP="00BE4EE9">
      <w:pPr>
        <w:spacing w:line="280" w:lineRule="exact"/>
        <w:rPr>
          <w:rFonts w:ascii="Arial" w:hAnsi="Arial" w:cs="Arial"/>
          <w:b/>
          <w:sz w:val="20"/>
          <w:szCs w:val="20"/>
        </w:rPr>
      </w:pPr>
    </w:p>
    <w:p w:rsidR="005D0F56" w:rsidRDefault="005D0F56" w:rsidP="00BE4EE9">
      <w:pPr>
        <w:spacing w:line="280" w:lineRule="exact"/>
        <w:rPr>
          <w:rFonts w:ascii="Arial" w:hAnsi="Arial" w:cs="Arial"/>
          <w:b/>
          <w:sz w:val="20"/>
          <w:szCs w:val="20"/>
        </w:rPr>
      </w:pPr>
    </w:p>
    <w:p w:rsidR="005D0F56" w:rsidRDefault="005D0F56" w:rsidP="00F856DC">
      <w:pPr>
        <w:numPr>
          <w:ilvl w:val="1"/>
          <w:numId w:val="46"/>
        </w:numPr>
        <w:spacing w:line="280" w:lineRule="exact"/>
        <w:rPr>
          <w:rFonts w:ascii="Arial" w:hAnsi="Arial" w:cs="Arial"/>
          <w:b/>
          <w:sz w:val="20"/>
          <w:szCs w:val="20"/>
        </w:rPr>
      </w:pPr>
      <w:r>
        <w:rPr>
          <w:rFonts w:ascii="Arial" w:hAnsi="Arial" w:cs="Arial"/>
          <w:b/>
          <w:sz w:val="20"/>
          <w:szCs w:val="20"/>
        </w:rPr>
        <w:t>Overzicht kwaliteit en kostenniveau</w:t>
      </w:r>
    </w:p>
    <w:p w:rsidR="005D0F56" w:rsidRDefault="005D0F56" w:rsidP="00DB4DD0">
      <w:pPr>
        <w:spacing w:line="280" w:lineRule="exact"/>
        <w:rPr>
          <w:rFonts w:ascii="Arial" w:hAnsi="Arial" w:cs="Arial"/>
          <w:sz w:val="20"/>
          <w:szCs w:val="20"/>
        </w:rPr>
      </w:pPr>
      <w:r>
        <w:rPr>
          <w:rFonts w:ascii="Arial" w:hAnsi="Arial" w:cs="Arial"/>
          <w:sz w:val="20"/>
          <w:szCs w:val="20"/>
        </w:rPr>
        <w:t>De tabel hieronder geeft een overzicht van de scores op de kwaliteit van de uitvoering zoals die uit het externe onderzoek van de DSP-groep en de ambtelijke interviews naar voren komen (zie bijlage rapport DSP-groep en bijlage 1 met scores uit ambtelijk interviews). De eerste 6 rijen in de tabel zijn overgenomen uit het rapport van DSP-groep, de laatste 2 rijen vanuit het ambtelijke onderzoek. De kostprijs per uur is gebaseerd op een doorrekening van de subsidiebeschikking 2011 (zie bijlage 2 voor de berekening).</w:t>
      </w:r>
    </w:p>
    <w:p w:rsidR="005D0F56" w:rsidRDefault="005D0F56" w:rsidP="00DB4DD0">
      <w:pPr>
        <w:spacing w:line="280" w:lineRule="exact"/>
        <w:rPr>
          <w:rFonts w:ascii="Arial" w:hAnsi="Arial" w:cs="Arial"/>
          <w:sz w:val="20"/>
          <w:szCs w:val="20"/>
        </w:rPr>
      </w:pPr>
    </w:p>
    <w:p w:rsidR="005D0F56" w:rsidRDefault="005D0F56" w:rsidP="00CA05E4">
      <w:pPr>
        <w:rPr>
          <w:rFonts w:ascii="Arial" w:hAnsi="Arial" w:cs="Arial"/>
          <w:sz w:val="20"/>
          <w:szCs w:val="20"/>
        </w:rPr>
      </w:pPr>
    </w:p>
    <w:p w:rsidR="005D0F56" w:rsidRPr="00C849D7" w:rsidRDefault="005D0F56" w:rsidP="00BF3E26">
      <w:pPr>
        <w:spacing w:line="280" w:lineRule="exact"/>
        <w:outlineLvl w:val="0"/>
        <w:rPr>
          <w:rFonts w:ascii="Arial" w:hAnsi="Arial" w:cs="Arial"/>
          <w:b/>
          <w:sz w:val="18"/>
          <w:szCs w:val="18"/>
        </w:rPr>
      </w:pPr>
      <w:r w:rsidRPr="00C849D7">
        <w:rPr>
          <w:rFonts w:ascii="Arial" w:hAnsi="Arial" w:cs="Arial"/>
          <w:b/>
          <w:sz w:val="18"/>
          <w:szCs w:val="18"/>
        </w:rPr>
        <w:t xml:space="preserve">Tabel </w:t>
      </w:r>
      <w:r>
        <w:rPr>
          <w:rFonts w:ascii="Arial" w:hAnsi="Arial" w:cs="Arial"/>
          <w:b/>
          <w:sz w:val="18"/>
          <w:szCs w:val="18"/>
        </w:rPr>
        <w:t xml:space="preserve">2.1 </w:t>
      </w:r>
      <w:r w:rsidRPr="00C849D7">
        <w:rPr>
          <w:rFonts w:ascii="Arial" w:hAnsi="Arial" w:cs="Arial"/>
          <w:b/>
          <w:sz w:val="18"/>
          <w:szCs w:val="18"/>
        </w:rPr>
        <w:t xml:space="preserve">Kwaliteit </w:t>
      </w:r>
      <w:r>
        <w:rPr>
          <w:rFonts w:ascii="Arial" w:hAnsi="Arial" w:cs="Arial"/>
          <w:b/>
          <w:sz w:val="18"/>
          <w:szCs w:val="18"/>
        </w:rPr>
        <w:t>en kostenniveau Maatschappelijke Dienstverlening</w:t>
      </w:r>
    </w:p>
    <w:tbl>
      <w:tblPr>
        <w:tblW w:w="6495" w:type="dxa"/>
        <w:tblInd w:w="55" w:type="dxa"/>
        <w:tblLayout w:type="fixed"/>
        <w:tblCellMar>
          <w:left w:w="70" w:type="dxa"/>
          <w:right w:w="70" w:type="dxa"/>
        </w:tblCellMar>
        <w:tblLook w:val="0000"/>
      </w:tblPr>
      <w:tblGrid>
        <w:gridCol w:w="5235"/>
        <w:gridCol w:w="1260"/>
      </w:tblGrid>
      <w:tr w:rsidR="005D0F56" w:rsidRPr="00D778D9" w:rsidTr="006545C9">
        <w:trPr>
          <w:trHeight w:val="255"/>
        </w:trPr>
        <w:tc>
          <w:tcPr>
            <w:tcW w:w="5235" w:type="dxa"/>
            <w:tcBorders>
              <w:top w:val="single" w:sz="12" w:space="0" w:color="808080"/>
              <w:left w:val="single" w:sz="4" w:space="0" w:color="808080"/>
              <w:bottom w:val="nil"/>
              <w:right w:val="single" w:sz="4" w:space="0" w:color="808080"/>
            </w:tcBorders>
            <w:noWrap/>
            <w:vAlign w:val="bottom"/>
          </w:tcPr>
          <w:p w:rsidR="005D0F56" w:rsidRDefault="005D0F56" w:rsidP="006545C9">
            <w:pPr>
              <w:rPr>
                <w:rFonts w:ascii="Arial" w:hAnsi="Arial" w:cs="Arial"/>
                <w:b/>
                <w:sz w:val="18"/>
                <w:szCs w:val="18"/>
                <w:lang w:val="en-GB"/>
              </w:rPr>
            </w:pPr>
            <w:r>
              <w:rPr>
                <w:rFonts w:ascii="Arial" w:hAnsi="Arial" w:cs="Arial"/>
                <w:b/>
                <w:sz w:val="18"/>
                <w:szCs w:val="18"/>
                <w:lang w:val="en-GB"/>
              </w:rPr>
              <w:t>Aspect</w:t>
            </w:r>
          </w:p>
        </w:tc>
        <w:tc>
          <w:tcPr>
            <w:tcW w:w="1260" w:type="dxa"/>
            <w:tcBorders>
              <w:top w:val="single" w:sz="12" w:space="0" w:color="808080"/>
              <w:left w:val="single" w:sz="4" w:space="0" w:color="808080"/>
              <w:bottom w:val="nil"/>
              <w:right w:val="single" w:sz="4" w:space="0" w:color="808080"/>
            </w:tcBorders>
            <w:noWrap/>
            <w:vAlign w:val="bottom"/>
          </w:tcPr>
          <w:p w:rsidR="005D0F56" w:rsidRPr="00C849D7" w:rsidRDefault="005D0F56" w:rsidP="006545C9">
            <w:pPr>
              <w:jc w:val="center"/>
              <w:rPr>
                <w:rFonts w:ascii="Arial" w:hAnsi="Arial" w:cs="Arial"/>
                <w:b/>
                <w:sz w:val="18"/>
                <w:szCs w:val="18"/>
                <w:lang w:val="en-GB"/>
              </w:rPr>
            </w:pPr>
            <w:r>
              <w:rPr>
                <w:rFonts w:ascii="Arial" w:hAnsi="Arial" w:cs="Arial"/>
                <w:b/>
                <w:sz w:val="18"/>
                <w:szCs w:val="18"/>
                <w:lang w:val="en-GB"/>
              </w:rPr>
              <w:t>Score</w:t>
            </w:r>
          </w:p>
        </w:tc>
      </w:tr>
      <w:tr w:rsidR="005D0F56" w:rsidRPr="00D778D9" w:rsidTr="006545C9">
        <w:trPr>
          <w:trHeight w:val="255"/>
        </w:trPr>
        <w:tc>
          <w:tcPr>
            <w:tcW w:w="5235" w:type="dxa"/>
            <w:tcBorders>
              <w:top w:val="single" w:sz="4" w:space="0" w:color="808080"/>
              <w:left w:val="single" w:sz="4" w:space="0" w:color="808080"/>
              <w:right w:val="single" w:sz="4" w:space="0" w:color="808080"/>
            </w:tcBorders>
            <w:noWrap/>
            <w:vAlign w:val="bottom"/>
          </w:tcPr>
          <w:p w:rsidR="005D0F56" w:rsidRPr="00FA0173" w:rsidRDefault="005D0F56" w:rsidP="006545C9">
            <w:pPr>
              <w:rPr>
                <w:rFonts w:ascii="Arial" w:hAnsi="Arial" w:cs="Arial"/>
                <w:sz w:val="18"/>
                <w:szCs w:val="18"/>
                <w:lang w:val="en-GB"/>
              </w:rPr>
            </w:pPr>
            <w:r w:rsidRPr="00FA0173">
              <w:rPr>
                <w:rFonts w:ascii="Arial" w:hAnsi="Arial" w:cs="Arial"/>
                <w:sz w:val="18"/>
                <w:szCs w:val="18"/>
                <w:lang w:val="en-GB"/>
              </w:rPr>
              <w:t>Bereik</w:t>
            </w:r>
            <w:r>
              <w:rPr>
                <w:rFonts w:ascii="Arial" w:hAnsi="Arial" w:cs="Arial"/>
                <w:sz w:val="18"/>
                <w:szCs w:val="18"/>
                <w:lang w:val="en-GB"/>
              </w:rPr>
              <w:t xml:space="preserve"> van de doelgroep</w:t>
            </w:r>
          </w:p>
        </w:tc>
        <w:tc>
          <w:tcPr>
            <w:tcW w:w="1260" w:type="dxa"/>
            <w:tcBorders>
              <w:top w:val="single" w:sz="4" w:space="0" w:color="808080"/>
              <w:left w:val="single" w:sz="4" w:space="0" w:color="808080"/>
              <w:right w:val="single" w:sz="4" w:space="0" w:color="808080"/>
            </w:tcBorders>
            <w:noWrap/>
            <w:vAlign w:val="bottom"/>
          </w:tcPr>
          <w:p w:rsidR="005D0F56" w:rsidRDefault="005D0F56" w:rsidP="006545C9">
            <w:pPr>
              <w:jc w:val="center"/>
              <w:rPr>
                <w:rFonts w:ascii="Arial" w:hAnsi="Arial" w:cs="Arial"/>
                <w:sz w:val="18"/>
                <w:szCs w:val="18"/>
                <w:lang w:val="en-GB"/>
              </w:rPr>
            </w:pPr>
            <w:r>
              <w:rPr>
                <w:rFonts w:ascii="Arial" w:hAnsi="Arial" w:cs="Arial"/>
                <w:sz w:val="18"/>
                <w:szCs w:val="18"/>
                <w:lang w:val="en-GB"/>
              </w:rPr>
              <w:t>+/-</w:t>
            </w:r>
          </w:p>
        </w:tc>
      </w:tr>
      <w:tr w:rsidR="005D0F56" w:rsidRPr="00D778D9" w:rsidTr="006545C9">
        <w:trPr>
          <w:trHeight w:val="255"/>
        </w:trPr>
        <w:tc>
          <w:tcPr>
            <w:tcW w:w="5235" w:type="dxa"/>
            <w:tcBorders>
              <w:top w:val="nil"/>
              <w:left w:val="single" w:sz="4" w:space="0" w:color="808080"/>
              <w:right w:val="single" w:sz="4" w:space="0" w:color="808080"/>
            </w:tcBorders>
            <w:noWrap/>
            <w:vAlign w:val="bottom"/>
          </w:tcPr>
          <w:p w:rsidR="005D0F56" w:rsidRPr="00ED6A6E" w:rsidRDefault="005D0F56" w:rsidP="006545C9">
            <w:pPr>
              <w:rPr>
                <w:rFonts w:ascii="Arial" w:hAnsi="Arial" w:cs="Arial"/>
                <w:sz w:val="18"/>
                <w:szCs w:val="18"/>
              </w:rPr>
            </w:pPr>
            <w:r w:rsidRPr="00ED6A6E">
              <w:rPr>
                <w:rFonts w:ascii="Arial" w:hAnsi="Arial" w:cs="Arial"/>
                <w:sz w:val="18"/>
                <w:szCs w:val="18"/>
              </w:rPr>
              <w:t>Nut van het aanbod v</w:t>
            </w:r>
            <w:r>
              <w:rPr>
                <w:rFonts w:ascii="Arial" w:hAnsi="Arial" w:cs="Arial"/>
                <w:sz w:val="18"/>
                <w:szCs w:val="18"/>
              </w:rPr>
              <w:t>oor de doelgroep</w:t>
            </w:r>
          </w:p>
        </w:tc>
        <w:tc>
          <w:tcPr>
            <w:tcW w:w="1260" w:type="dxa"/>
            <w:tcBorders>
              <w:top w:val="nil"/>
              <w:left w:val="single" w:sz="4" w:space="0" w:color="808080"/>
              <w:right w:val="single" w:sz="4" w:space="0" w:color="808080"/>
            </w:tcBorders>
            <w:noWrap/>
            <w:vAlign w:val="bottom"/>
          </w:tcPr>
          <w:p w:rsidR="005D0F56" w:rsidRPr="00D778D9" w:rsidRDefault="005D0F56" w:rsidP="006545C9">
            <w:pPr>
              <w:jc w:val="center"/>
              <w:rPr>
                <w:rFonts w:ascii="Arial" w:hAnsi="Arial" w:cs="Arial"/>
                <w:sz w:val="18"/>
                <w:szCs w:val="18"/>
                <w:lang w:val="en-GB"/>
              </w:rPr>
            </w:pPr>
            <w:r>
              <w:rPr>
                <w:rFonts w:ascii="Arial" w:hAnsi="Arial" w:cs="Arial"/>
                <w:sz w:val="18"/>
                <w:szCs w:val="18"/>
                <w:lang w:val="en-GB"/>
              </w:rPr>
              <w:t>+/-</w:t>
            </w:r>
          </w:p>
        </w:tc>
      </w:tr>
      <w:tr w:rsidR="005D0F56" w:rsidRPr="00D778D9" w:rsidTr="006545C9">
        <w:trPr>
          <w:trHeight w:val="255"/>
        </w:trPr>
        <w:tc>
          <w:tcPr>
            <w:tcW w:w="5235" w:type="dxa"/>
            <w:tcBorders>
              <w:top w:val="nil"/>
              <w:left w:val="single" w:sz="4" w:space="0" w:color="808080"/>
              <w:right w:val="single" w:sz="4" w:space="0" w:color="808080"/>
            </w:tcBorders>
            <w:noWrap/>
            <w:vAlign w:val="bottom"/>
          </w:tcPr>
          <w:p w:rsidR="005D0F56" w:rsidRPr="00ED6A6E" w:rsidRDefault="005D0F56" w:rsidP="006545C9">
            <w:pPr>
              <w:rPr>
                <w:rFonts w:ascii="Arial" w:hAnsi="Arial" w:cs="Arial"/>
                <w:sz w:val="18"/>
                <w:szCs w:val="18"/>
              </w:rPr>
            </w:pPr>
            <w:r w:rsidRPr="00ED6A6E">
              <w:rPr>
                <w:rFonts w:ascii="Arial" w:hAnsi="Arial" w:cs="Arial"/>
                <w:sz w:val="18"/>
                <w:szCs w:val="18"/>
              </w:rPr>
              <w:t>Wijze waarop het aanbod is georganiseerd</w:t>
            </w:r>
          </w:p>
        </w:tc>
        <w:tc>
          <w:tcPr>
            <w:tcW w:w="1260" w:type="dxa"/>
            <w:tcBorders>
              <w:top w:val="nil"/>
              <w:left w:val="single" w:sz="4" w:space="0" w:color="808080"/>
              <w:right w:val="single" w:sz="4" w:space="0" w:color="808080"/>
            </w:tcBorders>
            <w:noWrap/>
            <w:vAlign w:val="bottom"/>
          </w:tcPr>
          <w:p w:rsidR="005D0F56" w:rsidRDefault="005D0F56" w:rsidP="006545C9">
            <w:pPr>
              <w:jc w:val="center"/>
              <w:rPr>
                <w:rFonts w:ascii="Arial" w:hAnsi="Arial" w:cs="Arial"/>
                <w:sz w:val="18"/>
                <w:szCs w:val="18"/>
                <w:lang w:val="en-GB"/>
              </w:rPr>
            </w:pPr>
            <w:r>
              <w:rPr>
                <w:rFonts w:ascii="Arial" w:hAnsi="Arial" w:cs="Arial"/>
                <w:sz w:val="18"/>
                <w:szCs w:val="18"/>
                <w:lang w:val="en-GB"/>
              </w:rPr>
              <w:t>+/-</w:t>
            </w:r>
          </w:p>
        </w:tc>
      </w:tr>
      <w:tr w:rsidR="005D0F56" w:rsidRPr="00D778D9" w:rsidTr="006545C9">
        <w:trPr>
          <w:trHeight w:val="255"/>
        </w:trPr>
        <w:tc>
          <w:tcPr>
            <w:tcW w:w="5235" w:type="dxa"/>
            <w:tcBorders>
              <w:top w:val="nil"/>
              <w:left w:val="single" w:sz="4" w:space="0" w:color="808080"/>
              <w:right w:val="single" w:sz="4" w:space="0" w:color="808080"/>
            </w:tcBorders>
            <w:noWrap/>
            <w:vAlign w:val="bottom"/>
          </w:tcPr>
          <w:p w:rsidR="005D0F56" w:rsidRPr="00FA0173" w:rsidRDefault="005D0F56" w:rsidP="006545C9">
            <w:pPr>
              <w:rPr>
                <w:rFonts w:ascii="Arial" w:hAnsi="Arial" w:cs="Arial"/>
                <w:sz w:val="18"/>
                <w:szCs w:val="18"/>
              </w:rPr>
            </w:pPr>
            <w:r>
              <w:rPr>
                <w:rFonts w:ascii="Arial" w:hAnsi="Arial" w:cs="Arial"/>
                <w:sz w:val="18"/>
                <w:szCs w:val="18"/>
              </w:rPr>
              <w:t>Wijze waarop wordt samengewerkt met andere organisaties</w:t>
            </w:r>
          </w:p>
        </w:tc>
        <w:tc>
          <w:tcPr>
            <w:tcW w:w="1260" w:type="dxa"/>
            <w:tcBorders>
              <w:top w:val="nil"/>
              <w:left w:val="single" w:sz="4" w:space="0" w:color="808080"/>
              <w:right w:val="single" w:sz="4" w:space="0" w:color="808080"/>
            </w:tcBorders>
            <w:noWrap/>
            <w:vAlign w:val="bottom"/>
          </w:tcPr>
          <w:p w:rsidR="005D0F56" w:rsidRDefault="005D0F56" w:rsidP="006545C9">
            <w:pPr>
              <w:jc w:val="center"/>
              <w:rPr>
                <w:rFonts w:ascii="Arial" w:hAnsi="Arial" w:cs="Arial"/>
                <w:sz w:val="18"/>
                <w:szCs w:val="18"/>
                <w:lang w:val="en-GB"/>
              </w:rPr>
            </w:pPr>
            <w:r>
              <w:rPr>
                <w:rFonts w:ascii="Arial" w:hAnsi="Arial" w:cs="Arial"/>
                <w:sz w:val="18"/>
                <w:szCs w:val="18"/>
                <w:lang w:val="en-GB"/>
              </w:rPr>
              <w:t>+</w:t>
            </w:r>
          </w:p>
        </w:tc>
      </w:tr>
      <w:tr w:rsidR="005D0F56" w:rsidRPr="00D778D9" w:rsidTr="006545C9">
        <w:trPr>
          <w:trHeight w:val="255"/>
        </w:trPr>
        <w:tc>
          <w:tcPr>
            <w:tcW w:w="5235" w:type="dxa"/>
            <w:tcBorders>
              <w:top w:val="nil"/>
              <w:left w:val="single" w:sz="4" w:space="0" w:color="808080"/>
              <w:right w:val="single" w:sz="4" w:space="0" w:color="808080"/>
            </w:tcBorders>
            <w:noWrap/>
            <w:vAlign w:val="bottom"/>
          </w:tcPr>
          <w:p w:rsidR="005D0F56" w:rsidRPr="00FA0173" w:rsidRDefault="005D0F56" w:rsidP="006545C9">
            <w:pPr>
              <w:rPr>
                <w:rFonts w:ascii="Arial" w:hAnsi="Arial" w:cs="Arial"/>
                <w:sz w:val="18"/>
                <w:szCs w:val="18"/>
              </w:rPr>
            </w:pPr>
            <w:r>
              <w:rPr>
                <w:rFonts w:ascii="Arial" w:hAnsi="Arial" w:cs="Arial"/>
                <w:sz w:val="18"/>
                <w:szCs w:val="18"/>
              </w:rPr>
              <w:t xml:space="preserve">Professionaliteit </w:t>
            </w:r>
          </w:p>
        </w:tc>
        <w:tc>
          <w:tcPr>
            <w:tcW w:w="1260" w:type="dxa"/>
            <w:tcBorders>
              <w:top w:val="nil"/>
              <w:left w:val="single" w:sz="4" w:space="0" w:color="808080"/>
              <w:right w:val="single" w:sz="4" w:space="0" w:color="808080"/>
            </w:tcBorders>
            <w:noWrap/>
            <w:vAlign w:val="bottom"/>
          </w:tcPr>
          <w:p w:rsidR="005D0F56" w:rsidRDefault="005D0F56" w:rsidP="006545C9">
            <w:pPr>
              <w:jc w:val="center"/>
              <w:rPr>
                <w:rFonts w:ascii="Arial" w:hAnsi="Arial" w:cs="Arial"/>
                <w:sz w:val="18"/>
                <w:szCs w:val="18"/>
                <w:lang w:val="en-GB"/>
              </w:rPr>
            </w:pPr>
            <w:r>
              <w:rPr>
                <w:rFonts w:ascii="Arial" w:hAnsi="Arial" w:cs="Arial"/>
                <w:sz w:val="18"/>
                <w:szCs w:val="18"/>
                <w:lang w:val="en-GB"/>
              </w:rPr>
              <w:t>+/-</w:t>
            </w:r>
          </w:p>
        </w:tc>
      </w:tr>
      <w:tr w:rsidR="005D0F56" w:rsidRPr="00D778D9" w:rsidTr="006545C9">
        <w:trPr>
          <w:trHeight w:val="255"/>
        </w:trPr>
        <w:tc>
          <w:tcPr>
            <w:tcW w:w="5235" w:type="dxa"/>
            <w:tcBorders>
              <w:top w:val="nil"/>
              <w:left w:val="single" w:sz="4" w:space="0" w:color="808080"/>
              <w:bottom w:val="nil"/>
              <w:right w:val="single" w:sz="4" w:space="0" w:color="808080"/>
            </w:tcBorders>
            <w:noWrap/>
            <w:vAlign w:val="bottom"/>
          </w:tcPr>
          <w:p w:rsidR="005D0F56" w:rsidRPr="00FA0173" w:rsidRDefault="005D0F56" w:rsidP="006545C9">
            <w:pPr>
              <w:rPr>
                <w:rFonts w:ascii="Arial" w:hAnsi="Arial" w:cs="Arial"/>
                <w:sz w:val="18"/>
                <w:szCs w:val="18"/>
              </w:rPr>
            </w:pPr>
            <w:r>
              <w:rPr>
                <w:rFonts w:ascii="Arial" w:hAnsi="Arial" w:cs="Arial"/>
                <w:sz w:val="18"/>
                <w:szCs w:val="18"/>
              </w:rPr>
              <w:t>Communicatie met andere organisaties en de doelgroep</w:t>
            </w:r>
          </w:p>
        </w:tc>
        <w:tc>
          <w:tcPr>
            <w:tcW w:w="1260" w:type="dxa"/>
            <w:tcBorders>
              <w:top w:val="nil"/>
              <w:left w:val="single" w:sz="4" w:space="0" w:color="808080"/>
              <w:bottom w:val="nil"/>
              <w:right w:val="single" w:sz="4" w:space="0" w:color="808080"/>
            </w:tcBorders>
            <w:noWrap/>
            <w:vAlign w:val="bottom"/>
          </w:tcPr>
          <w:p w:rsidR="005D0F56" w:rsidRDefault="005D0F56" w:rsidP="006545C9">
            <w:pPr>
              <w:jc w:val="center"/>
              <w:rPr>
                <w:rFonts w:ascii="Arial" w:hAnsi="Arial" w:cs="Arial"/>
                <w:sz w:val="18"/>
                <w:szCs w:val="18"/>
                <w:lang w:val="en-GB"/>
              </w:rPr>
            </w:pPr>
            <w:r>
              <w:rPr>
                <w:rFonts w:ascii="Arial" w:hAnsi="Arial" w:cs="Arial"/>
                <w:sz w:val="18"/>
                <w:szCs w:val="18"/>
                <w:lang w:val="en-GB"/>
              </w:rPr>
              <w:t>+/-</w:t>
            </w:r>
          </w:p>
        </w:tc>
      </w:tr>
      <w:tr w:rsidR="005D0F56" w:rsidRPr="00D778D9" w:rsidTr="006545C9">
        <w:trPr>
          <w:trHeight w:val="255"/>
        </w:trPr>
        <w:tc>
          <w:tcPr>
            <w:tcW w:w="5235" w:type="dxa"/>
            <w:tcBorders>
              <w:top w:val="nil"/>
              <w:left w:val="single" w:sz="4" w:space="0" w:color="808080"/>
              <w:bottom w:val="nil"/>
              <w:right w:val="single" w:sz="4" w:space="0" w:color="808080"/>
            </w:tcBorders>
            <w:noWrap/>
            <w:vAlign w:val="bottom"/>
          </w:tcPr>
          <w:p w:rsidR="005D0F56" w:rsidRDefault="005D0F56" w:rsidP="006545C9">
            <w:pPr>
              <w:rPr>
                <w:rFonts w:ascii="Arial" w:hAnsi="Arial" w:cs="Arial"/>
                <w:sz w:val="18"/>
                <w:szCs w:val="18"/>
              </w:rPr>
            </w:pPr>
            <w:r w:rsidRPr="00C0050A">
              <w:rPr>
                <w:rFonts w:ascii="Arial" w:hAnsi="Arial" w:cs="Arial"/>
                <w:i/>
                <w:sz w:val="18"/>
                <w:szCs w:val="18"/>
              </w:rPr>
              <w:t>Innovatief vermogen</w:t>
            </w:r>
            <w:r>
              <w:rPr>
                <w:rFonts w:ascii="Arial" w:hAnsi="Arial" w:cs="Arial"/>
                <w:sz w:val="18"/>
                <w:szCs w:val="18"/>
              </w:rPr>
              <w:t xml:space="preserve"> </w:t>
            </w:r>
            <w:r w:rsidRPr="00ED6A6E">
              <w:rPr>
                <w:rFonts w:ascii="Arial" w:hAnsi="Arial" w:cs="Arial"/>
                <w:i/>
                <w:sz w:val="18"/>
                <w:szCs w:val="18"/>
              </w:rPr>
              <w:t>(ambtelijk oordeel)</w:t>
            </w:r>
          </w:p>
        </w:tc>
        <w:tc>
          <w:tcPr>
            <w:tcW w:w="1260" w:type="dxa"/>
            <w:tcBorders>
              <w:top w:val="nil"/>
              <w:left w:val="single" w:sz="4" w:space="0" w:color="808080"/>
              <w:bottom w:val="nil"/>
              <w:right w:val="single" w:sz="4" w:space="0" w:color="808080"/>
            </w:tcBorders>
            <w:noWrap/>
            <w:vAlign w:val="bottom"/>
          </w:tcPr>
          <w:p w:rsidR="005D0F56" w:rsidRDefault="005D0F56" w:rsidP="006545C9">
            <w:pPr>
              <w:jc w:val="center"/>
              <w:rPr>
                <w:rFonts w:ascii="Arial" w:hAnsi="Arial" w:cs="Arial"/>
                <w:sz w:val="18"/>
                <w:szCs w:val="18"/>
                <w:lang w:val="en-GB"/>
              </w:rPr>
            </w:pPr>
            <w:r>
              <w:rPr>
                <w:rFonts w:ascii="Arial" w:hAnsi="Arial" w:cs="Arial"/>
                <w:sz w:val="18"/>
                <w:szCs w:val="18"/>
                <w:lang w:val="en-GB"/>
              </w:rPr>
              <w:t>+/-</w:t>
            </w:r>
          </w:p>
        </w:tc>
      </w:tr>
      <w:tr w:rsidR="005D0F56" w:rsidRPr="00D778D9" w:rsidTr="006E4C00">
        <w:trPr>
          <w:trHeight w:val="255"/>
        </w:trPr>
        <w:tc>
          <w:tcPr>
            <w:tcW w:w="5235" w:type="dxa"/>
            <w:tcBorders>
              <w:top w:val="nil"/>
              <w:left w:val="single" w:sz="4" w:space="0" w:color="808080"/>
              <w:bottom w:val="nil"/>
              <w:right w:val="single" w:sz="4" w:space="0" w:color="808080"/>
            </w:tcBorders>
            <w:noWrap/>
            <w:vAlign w:val="bottom"/>
          </w:tcPr>
          <w:p w:rsidR="005D0F56" w:rsidRPr="00ED6A6E" w:rsidRDefault="005D0F56" w:rsidP="006545C9">
            <w:pPr>
              <w:rPr>
                <w:rFonts w:ascii="Arial" w:hAnsi="Arial" w:cs="Arial"/>
                <w:i/>
                <w:sz w:val="18"/>
                <w:szCs w:val="18"/>
              </w:rPr>
            </w:pPr>
            <w:r w:rsidRPr="00C0050A">
              <w:rPr>
                <w:rFonts w:ascii="Arial" w:hAnsi="Arial" w:cs="Arial"/>
                <w:i/>
                <w:sz w:val="18"/>
                <w:szCs w:val="18"/>
              </w:rPr>
              <w:t>Kwaliteit overig</w:t>
            </w:r>
            <w:r>
              <w:rPr>
                <w:rFonts w:ascii="Arial" w:hAnsi="Arial" w:cs="Arial"/>
                <w:sz w:val="18"/>
                <w:szCs w:val="18"/>
              </w:rPr>
              <w:t xml:space="preserve"> </w:t>
            </w:r>
            <w:r w:rsidRPr="00ED6A6E">
              <w:rPr>
                <w:rFonts w:ascii="Arial" w:hAnsi="Arial" w:cs="Arial"/>
                <w:i/>
                <w:sz w:val="18"/>
                <w:szCs w:val="18"/>
              </w:rPr>
              <w:t>(ambtelijk oordeel)</w:t>
            </w:r>
          </w:p>
        </w:tc>
        <w:tc>
          <w:tcPr>
            <w:tcW w:w="1260" w:type="dxa"/>
            <w:tcBorders>
              <w:top w:val="nil"/>
              <w:left w:val="single" w:sz="4" w:space="0" w:color="808080"/>
              <w:bottom w:val="nil"/>
              <w:right w:val="single" w:sz="4" w:space="0" w:color="808080"/>
            </w:tcBorders>
            <w:noWrap/>
            <w:vAlign w:val="bottom"/>
          </w:tcPr>
          <w:p w:rsidR="005D0F56" w:rsidRDefault="005D0F56" w:rsidP="006545C9">
            <w:pPr>
              <w:jc w:val="center"/>
              <w:rPr>
                <w:rFonts w:ascii="Arial" w:hAnsi="Arial" w:cs="Arial"/>
                <w:sz w:val="18"/>
                <w:szCs w:val="18"/>
                <w:lang w:val="en-GB"/>
              </w:rPr>
            </w:pPr>
            <w:r>
              <w:rPr>
                <w:rFonts w:ascii="Arial" w:hAnsi="Arial" w:cs="Arial"/>
                <w:sz w:val="18"/>
                <w:szCs w:val="18"/>
                <w:lang w:val="en-GB"/>
              </w:rPr>
              <w:t>+/-</w:t>
            </w:r>
          </w:p>
        </w:tc>
      </w:tr>
      <w:tr w:rsidR="005D0F56" w:rsidRPr="00D778D9" w:rsidTr="006545C9">
        <w:trPr>
          <w:trHeight w:val="255"/>
        </w:trPr>
        <w:tc>
          <w:tcPr>
            <w:tcW w:w="5235" w:type="dxa"/>
            <w:tcBorders>
              <w:top w:val="nil"/>
              <w:left w:val="single" w:sz="4" w:space="0" w:color="808080"/>
              <w:bottom w:val="single" w:sz="12" w:space="0" w:color="808080"/>
              <w:right w:val="single" w:sz="4" w:space="0" w:color="808080"/>
            </w:tcBorders>
            <w:noWrap/>
            <w:vAlign w:val="bottom"/>
          </w:tcPr>
          <w:p w:rsidR="005D0F56" w:rsidRPr="006E4C00" w:rsidRDefault="005D0F56" w:rsidP="006545C9">
            <w:pPr>
              <w:rPr>
                <w:rFonts w:ascii="Arial" w:hAnsi="Arial" w:cs="Arial"/>
                <w:b/>
                <w:i/>
                <w:sz w:val="18"/>
                <w:szCs w:val="18"/>
              </w:rPr>
            </w:pPr>
            <w:r w:rsidRPr="006E4C00">
              <w:rPr>
                <w:rFonts w:ascii="Arial" w:hAnsi="Arial" w:cs="Arial"/>
                <w:b/>
                <w:i/>
                <w:sz w:val="18"/>
                <w:szCs w:val="18"/>
              </w:rPr>
              <w:t>Kostprijs per gewerkt uur</w:t>
            </w:r>
          </w:p>
        </w:tc>
        <w:tc>
          <w:tcPr>
            <w:tcW w:w="1260" w:type="dxa"/>
            <w:tcBorders>
              <w:top w:val="nil"/>
              <w:left w:val="single" w:sz="4" w:space="0" w:color="808080"/>
              <w:bottom w:val="single" w:sz="12" w:space="0" w:color="808080"/>
              <w:right w:val="single" w:sz="4" w:space="0" w:color="808080"/>
            </w:tcBorders>
            <w:noWrap/>
            <w:vAlign w:val="bottom"/>
          </w:tcPr>
          <w:p w:rsidR="005D0F56" w:rsidRPr="006E4C00" w:rsidRDefault="005D0F56" w:rsidP="006545C9">
            <w:pPr>
              <w:jc w:val="center"/>
              <w:rPr>
                <w:rFonts w:ascii="Arial" w:hAnsi="Arial" w:cs="Arial"/>
                <w:b/>
                <w:sz w:val="18"/>
                <w:szCs w:val="18"/>
                <w:lang w:val="en-GB"/>
              </w:rPr>
            </w:pPr>
            <w:r w:rsidRPr="006E4C00">
              <w:rPr>
                <w:rFonts w:ascii="Arial" w:hAnsi="Arial" w:cs="Arial"/>
                <w:b/>
                <w:sz w:val="18"/>
                <w:szCs w:val="18"/>
                <w:lang w:val="en-GB"/>
              </w:rPr>
              <w:t>€</w:t>
            </w:r>
            <w:r>
              <w:rPr>
                <w:rFonts w:ascii="Arial" w:hAnsi="Arial" w:cs="Arial"/>
                <w:b/>
                <w:sz w:val="18"/>
                <w:szCs w:val="18"/>
                <w:lang w:val="en-GB"/>
              </w:rPr>
              <w:t xml:space="preserve"> 89</w:t>
            </w:r>
          </w:p>
        </w:tc>
      </w:tr>
    </w:tbl>
    <w:p w:rsidR="005D0F56" w:rsidRDefault="005D0F56" w:rsidP="00CA05E4">
      <w:pPr>
        <w:rPr>
          <w:rFonts w:ascii="Arial" w:hAnsi="Arial" w:cs="Arial"/>
          <w:b/>
          <w:sz w:val="16"/>
          <w:szCs w:val="16"/>
        </w:rPr>
      </w:pPr>
    </w:p>
    <w:p w:rsidR="005D0F56" w:rsidRPr="002F388C" w:rsidRDefault="005D0F56" w:rsidP="00CA05E4">
      <w:pPr>
        <w:rPr>
          <w:rFonts w:ascii="Arial" w:hAnsi="Arial" w:cs="Arial"/>
          <w:b/>
          <w:sz w:val="20"/>
          <w:szCs w:val="20"/>
        </w:rPr>
      </w:pPr>
    </w:p>
    <w:p w:rsidR="005D0F56" w:rsidRDefault="005D0F56" w:rsidP="006E4C00">
      <w:pPr>
        <w:spacing w:line="280" w:lineRule="exact"/>
        <w:rPr>
          <w:rFonts w:ascii="Arial" w:hAnsi="Arial" w:cs="Arial"/>
          <w:b/>
          <w:sz w:val="20"/>
          <w:szCs w:val="20"/>
        </w:rPr>
        <w:sectPr w:rsidR="005D0F56" w:rsidSect="00D17ACE">
          <w:footerReference w:type="even" r:id="rId7"/>
          <w:footerReference w:type="default" r:id="rId8"/>
          <w:pgSz w:w="11906" w:h="16838" w:code="9"/>
          <w:pgMar w:top="1418" w:right="1418" w:bottom="1418" w:left="1418" w:header="709" w:footer="709" w:gutter="0"/>
          <w:cols w:space="708"/>
          <w:rtlGutter/>
          <w:docGrid w:linePitch="360"/>
        </w:sectPr>
      </w:pPr>
    </w:p>
    <w:p w:rsidR="005D0F56" w:rsidRPr="002F09AF" w:rsidRDefault="005D0F56" w:rsidP="006E4C00">
      <w:pPr>
        <w:spacing w:line="280" w:lineRule="exact"/>
        <w:rPr>
          <w:rFonts w:ascii="Arial" w:hAnsi="Arial" w:cs="Arial"/>
          <w:b/>
          <w:sz w:val="20"/>
          <w:szCs w:val="20"/>
        </w:rPr>
      </w:pPr>
      <w:r>
        <w:rPr>
          <w:rFonts w:ascii="Arial" w:hAnsi="Arial" w:cs="Arial"/>
          <w:b/>
          <w:sz w:val="20"/>
          <w:szCs w:val="20"/>
        </w:rPr>
        <w:t>2.2 SWOT-overzicht</w:t>
      </w:r>
    </w:p>
    <w:p w:rsidR="005D0F56" w:rsidRDefault="005D0F56" w:rsidP="006E4C00">
      <w:pPr>
        <w:spacing w:line="280" w:lineRule="exact"/>
        <w:rPr>
          <w:rFonts w:ascii="Arial" w:hAnsi="Arial" w:cs="Arial"/>
          <w:sz w:val="20"/>
          <w:szCs w:val="20"/>
        </w:rPr>
      </w:pPr>
      <w:r>
        <w:rPr>
          <w:rFonts w:ascii="Arial" w:hAnsi="Arial" w:cs="Arial"/>
          <w:sz w:val="20"/>
          <w:szCs w:val="20"/>
        </w:rPr>
        <w:t xml:space="preserve">Hierbij gaan we in op de positieve punten en de zwakkere punten. De eerst genoemde punten in elk vak zijn overgenomen uit het externe onderzoek, de punten vanuit de ambtelijke organisaties zijn voorzien van een sterretje (*). </w:t>
      </w:r>
    </w:p>
    <w:p w:rsidR="005D0F56" w:rsidRPr="00605023" w:rsidRDefault="005D0F56" w:rsidP="006E4C00">
      <w:pPr>
        <w:spacing w:line="280" w:lineRule="exact"/>
        <w:rPr>
          <w:rFonts w:ascii="Arial" w:hAnsi="Arial" w:cs="Arial"/>
          <w:sz w:val="20"/>
          <w:szCs w:val="20"/>
        </w:rPr>
      </w:pPr>
    </w:p>
    <w:p w:rsidR="005D0F56" w:rsidRDefault="005D0F56" w:rsidP="006E4C00">
      <w:pPr>
        <w:spacing w:line="280" w:lineRule="exact"/>
        <w:rPr>
          <w:rFonts w:ascii="Arial" w:hAnsi="Arial" w:cs="Arial"/>
          <w:sz w:val="20"/>
          <w:szCs w:val="20"/>
        </w:rPr>
      </w:pPr>
    </w:p>
    <w:tbl>
      <w:tblPr>
        <w:tblW w:w="13608" w:type="dxa"/>
        <w:tblBorders>
          <w:top w:val="single" w:sz="12" w:space="0" w:color="808080"/>
          <w:left w:val="single" w:sz="4" w:space="0" w:color="808080"/>
          <w:bottom w:val="single" w:sz="12" w:space="0" w:color="808080"/>
          <w:right w:val="single" w:sz="4" w:space="0" w:color="808080"/>
          <w:insideH w:val="single" w:sz="4" w:space="0" w:color="808080"/>
        </w:tblBorders>
        <w:tblLayout w:type="fixed"/>
        <w:tblLook w:val="0000"/>
      </w:tblPr>
      <w:tblGrid>
        <w:gridCol w:w="6315"/>
        <w:gridCol w:w="7293"/>
      </w:tblGrid>
      <w:tr w:rsidR="005D0F56" w:rsidRPr="00C849D7" w:rsidTr="00ED0A83">
        <w:trPr>
          <w:trHeight w:val="255"/>
        </w:trPr>
        <w:tc>
          <w:tcPr>
            <w:tcW w:w="6315" w:type="dxa"/>
            <w:tcBorders>
              <w:top w:val="single" w:sz="12" w:space="0" w:color="808080"/>
            </w:tcBorders>
            <w:shd w:val="clear" w:color="auto" w:fill="E0E0E0"/>
            <w:noWrap/>
          </w:tcPr>
          <w:p w:rsidR="005D0F56" w:rsidRPr="00ED0A83" w:rsidRDefault="005D0F56" w:rsidP="006545C9">
            <w:pPr>
              <w:rPr>
                <w:rFonts w:ascii="Arial" w:hAnsi="Arial" w:cs="Arial"/>
                <w:b/>
                <w:sz w:val="18"/>
                <w:szCs w:val="18"/>
              </w:rPr>
            </w:pPr>
            <w:r w:rsidRPr="00ED0A83">
              <w:rPr>
                <w:rFonts w:ascii="Arial" w:hAnsi="Arial" w:cs="Arial"/>
                <w:b/>
                <w:sz w:val="18"/>
                <w:szCs w:val="18"/>
              </w:rPr>
              <w:t>Sterkten</w:t>
            </w:r>
          </w:p>
        </w:tc>
        <w:tc>
          <w:tcPr>
            <w:tcW w:w="7293" w:type="dxa"/>
            <w:tcBorders>
              <w:top w:val="single" w:sz="12" w:space="0" w:color="808080"/>
            </w:tcBorders>
            <w:shd w:val="clear" w:color="auto" w:fill="E0E0E0"/>
            <w:noWrap/>
          </w:tcPr>
          <w:p w:rsidR="005D0F56" w:rsidRPr="00ED0A83" w:rsidRDefault="005D0F56" w:rsidP="006545C9">
            <w:pPr>
              <w:rPr>
                <w:rFonts w:ascii="Arial" w:hAnsi="Arial" w:cs="Arial"/>
                <w:b/>
                <w:sz w:val="18"/>
                <w:szCs w:val="18"/>
              </w:rPr>
            </w:pPr>
            <w:r w:rsidRPr="00ED0A83">
              <w:rPr>
                <w:rFonts w:ascii="Arial" w:hAnsi="Arial" w:cs="Arial"/>
                <w:b/>
                <w:sz w:val="18"/>
                <w:szCs w:val="18"/>
              </w:rPr>
              <w:t>Zwakten</w:t>
            </w:r>
          </w:p>
        </w:tc>
      </w:tr>
      <w:tr w:rsidR="005D0F56" w:rsidRPr="00C55422" w:rsidTr="00ED0A83">
        <w:trPr>
          <w:trHeight w:val="255"/>
        </w:trPr>
        <w:tc>
          <w:tcPr>
            <w:tcW w:w="6315" w:type="dxa"/>
            <w:noWrap/>
          </w:tcPr>
          <w:p w:rsidR="005D0F56" w:rsidRDefault="005D0F56" w:rsidP="006E4C00">
            <w:pPr>
              <w:autoSpaceDE w:val="0"/>
              <w:autoSpaceDN w:val="0"/>
              <w:adjustRightInd w:val="0"/>
              <w:spacing w:line="280" w:lineRule="exact"/>
              <w:rPr>
                <w:rFonts w:ascii="Arial" w:hAnsi="Arial" w:cs="Arial"/>
                <w:sz w:val="20"/>
                <w:szCs w:val="20"/>
              </w:rPr>
            </w:pPr>
            <w:r>
              <w:rPr>
                <w:rFonts w:ascii="Arial" w:hAnsi="Arial" w:cs="Arial"/>
                <w:sz w:val="20"/>
                <w:szCs w:val="20"/>
              </w:rPr>
              <w:t>-</w:t>
            </w:r>
            <w:r w:rsidRPr="006E4C00">
              <w:rPr>
                <w:rFonts w:ascii="Arial" w:hAnsi="Arial" w:cs="Arial"/>
                <w:sz w:val="20"/>
                <w:szCs w:val="20"/>
              </w:rPr>
              <w:t xml:space="preserve"> </w:t>
            </w:r>
            <w:r>
              <w:rPr>
                <w:rFonts w:ascii="Arial" w:hAnsi="Arial" w:cs="Arial"/>
                <w:sz w:val="20"/>
                <w:szCs w:val="20"/>
              </w:rPr>
              <w:t>I</w:t>
            </w:r>
            <w:r w:rsidRPr="006E4C00">
              <w:rPr>
                <w:rFonts w:ascii="Arial" w:hAnsi="Arial" w:cs="Arial"/>
                <w:sz w:val="20"/>
                <w:szCs w:val="20"/>
              </w:rPr>
              <w:t>nspelen</w:t>
            </w:r>
            <w:r>
              <w:rPr>
                <w:rFonts w:ascii="Arial" w:hAnsi="Arial" w:cs="Arial"/>
                <w:sz w:val="20"/>
                <w:szCs w:val="20"/>
              </w:rPr>
              <w:t xml:space="preserve"> op collectieve vragen en geven van voorlichting e.d.</w:t>
            </w:r>
          </w:p>
          <w:p w:rsidR="005D0F56" w:rsidRDefault="005D0F56" w:rsidP="006E4C00">
            <w:pPr>
              <w:autoSpaceDE w:val="0"/>
              <w:autoSpaceDN w:val="0"/>
              <w:adjustRightInd w:val="0"/>
              <w:spacing w:line="280" w:lineRule="exact"/>
              <w:rPr>
                <w:rFonts w:ascii="Arial" w:hAnsi="Arial" w:cs="Arial"/>
                <w:sz w:val="20"/>
                <w:szCs w:val="20"/>
              </w:rPr>
            </w:pPr>
            <w:r>
              <w:rPr>
                <w:rFonts w:ascii="Arial" w:hAnsi="Arial" w:cs="Arial"/>
                <w:i/>
                <w:sz w:val="20"/>
                <w:szCs w:val="20"/>
              </w:rPr>
              <w:t>-</w:t>
            </w:r>
            <w:r>
              <w:rPr>
                <w:rFonts w:ascii="Arial" w:hAnsi="Arial" w:cs="Arial"/>
                <w:sz w:val="20"/>
                <w:szCs w:val="20"/>
              </w:rPr>
              <w:t xml:space="preserve"> De schuldhulpverlening is na opstartperikelen kwalitatief goed, innovatief en efficiënt opgezet*.</w:t>
            </w:r>
          </w:p>
          <w:p w:rsidR="005D0F56" w:rsidRDefault="005D0F56" w:rsidP="006E4C00">
            <w:pPr>
              <w:autoSpaceDE w:val="0"/>
              <w:autoSpaceDN w:val="0"/>
              <w:adjustRightInd w:val="0"/>
              <w:spacing w:line="280" w:lineRule="exact"/>
              <w:rPr>
                <w:rFonts w:ascii="Arial" w:hAnsi="Arial" w:cs="Arial"/>
                <w:sz w:val="20"/>
                <w:szCs w:val="20"/>
              </w:rPr>
            </w:pPr>
            <w:r>
              <w:rPr>
                <w:rFonts w:ascii="Arial" w:hAnsi="Arial" w:cs="Arial"/>
                <w:sz w:val="20"/>
                <w:szCs w:val="20"/>
              </w:rPr>
              <w:t>- Na opstartproblemen is de Achter-de-voordeur aanpak (OBIB) goed uitgewerkt*.</w:t>
            </w:r>
          </w:p>
          <w:p w:rsidR="005D0F56" w:rsidRPr="00C55422" w:rsidRDefault="005D0F56" w:rsidP="00F12CF7">
            <w:pPr>
              <w:spacing w:line="280" w:lineRule="exact"/>
              <w:rPr>
                <w:rFonts w:ascii="Arial" w:hAnsi="Arial" w:cs="Arial"/>
                <w:sz w:val="18"/>
                <w:szCs w:val="18"/>
              </w:rPr>
            </w:pPr>
          </w:p>
        </w:tc>
        <w:tc>
          <w:tcPr>
            <w:tcW w:w="7293" w:type="dxa"/>
            <w:noWrap/>
          </w:tcPr>
          <w:p w:rsidR="005D0F56" w:rsidRDefault="005D0F56" w:rsidP="00FA4C88">
            <w:pPr>
              <w:autoSpaceDE w:val="0"/>
              <w:autoSpaceDN w:val="0"/>
              <w:adjustRightInd w:val="0"/>
              <w:spacing w:line="280" w:lineRule="exact"/>
              <w:rPr>
                <w:rFonts w:ascii="Arial" w:hAnsi="Arial" w:cs="Arial"/>
                <w:sz w:val="20"/>
                <w:szCs w:val="20"/>
              </w:rPr>
            </w:pPr>
            <w:r>
              <w:rPr>
                <w:rFonts w:ascii="Arial" w:hAnsi="Arial" w:cs="Arial"/>
                <w:sz w:val="20"/>
                <w:szCs w:val="20"/>
              </w:rPr>
              <w:t>- Civic heeft moeite met doelgroepbereik. Er is op onderdelen afstand tussen doelgroep en Civic. Soms ontbreekt het aan kennis van de doelgroep (bijvoorbeeld ten aanzien van mensen met een laag IQ). De meest kwetsbaren zouden niet worden bereikt.</w:t>
            </w:r>
          </w:p>
          <w:p w:rsidR="005D0F56" w:rsidRDefault="005D0F56" w:rsidP="00FA4C88">
            <w:pPr>
              <w:autoSpaceDE w:val="0"/>
              <w:autoSpaceDN w:val="0"/>
              <w:adjustRightInd w:val="0"/>
              <w:spacing w:line="280" w:lineRule="exact"/>
              <w:rPr>
                <w:rFonts w:ascii="Arial" w:hAnsi="Arial" w:cs="Arial"/>
                <w:sz w:val="20"/>
                <w:szCs w:val="20"/>
              </w:rPr>
            </w:pPr>
            <w:r>
              <w:rPr>
                <w:rFonts w:ascii="Arial" w:hAnsi="Arial" w:cs="Arial"/>
                <w:sz w:val="20"/>
                <w:szCs w:val="20"/>
              </w:rPr>
              <w:t>- Bepaalde onderdelen van de subsidiebeschikking (uitgezonderd schuldhulpverlening) worden niet uitgevoerd, of met een (te) minimale inzet, het stadsdeel wordt hier niet altijd tijdig over geïnformeerd*.</w:t>
            </w:r>
          </w:p>
          <w:p w:rsidR="005D0F56" w:rsidRPr="00FA4C88" w:rsidRDefault="005D0F56" w:rsidP="006545C9">
            <w:pPr>
              <w:spacing w:line="280" w:lineRule="exact"/>
              <w:rPr>
                <w:rFonts w:ascii="Arial" w:hAnsi="Arial" w:cs="Arial"/>
                <w:sz w:val="20"/>
                <w:szCs w:val="20"/>
              </w:rPr>
            </w:pPr>
          </w:p>
        </w:tc>
      </w:tr>
      <w:tr w:rsidR="005D0F56" w:rsidRPr="00C55422" w:rsidTr="00ED0A83">
        <w:trPr>
          <w:trHeight w:val="255"/>
        </w:trPr>
        <w:tc>
          <w:tcPr>
            <w:tcW w:w="6315" w:type="dxa"/>
            <w:shd w:val="clear" w:color="auto" w:fill="E0E0E0"/>
            <w:noWrap/>
          </w:tcPr>
          <w:p w:rsidR="005D0F56" w:rsidRPr="00ED0A83" w:rsidRDefault="005D0F56" w:rsidP="006545C9">
            <w:pPr>
              <w:spacing w:line="240" w:lineRule="exact"/>
              <w:rPr>
                <w:rFonts w:ascii="Arial" w:hAnsi="Arial" w:cs="Arial"/>
                <w:b/>
                <w:sz w:val="18"/>
                <w:szCs w:val="18"/>
              </w:rPr>
            </w:pPr>
            <w:r w:rsidRPr="00ED0A83">
              <w:rPr>
                <w:rFonts w:ascii="Arial" w:hAnsi="Arial" w:cs="Arial"/>
                <w:b/>
                <w:sz w:val="18"/>
                <w:szCs w:val="18"/>
              </w:rPr>
              <w:t>Kansen</w:t>
            </w:r>
          </w:p>
        </w:tc>
        <w:tc>
          <w:tcPr>
            <w:tcW w:w="7293" w:type="dxa"/>
            <w:shd w:val="clear" w:color="auto" w:fill="E0E0E0"/>
            <w:noWrap/>
          </w:tcPr>
          <w:p w:rsidR="005D0F56" w:rsidRPr="00ED0A83" w:rsidRDefault="005D0F56" w:rsidP="006545C9">
            <w:pPr>
              <w:spacing w:line="240" w:lineRule="exact"/>
              <w:rPr>
                <w:rFonts w:ascii="Arial" w:hAnsi="Arial" w:cs="Arial"/>
                <w:b/>
                <w:sz w:val="18"/>
                <w:szCs w:val="18"/>
              </w:rPr>
            </w:pPr>
            <w:r w:rsidRPr="00ED0A83">
              <w:rPr>
                <w:rFonts w:ascii="Arial" w:hAnsi="Arial" w:cs="Arial"/>
                <w:b/>
                <w:sz w:val="18"/>
                <w:szCs w:val="18"/>
              </w:rPr>
              <w:t>Bedreigingen</w:t>
            </w:r>
          </w:p>
        </w:tc>
      </w:tr>
      <w:tr w:rsidR="005D0F56" w:rsidRPr="00C1454F" w:rsidTr="00ED0A83">
        <w:trPr>
          <w:trHeight w:val="255"/>
        </w:trPr>
        <w:tc>
          <w:tcPr>
            <w:tcW w:w="6315" w:type="dxa"/>
            <w:tcBorders>
              <w:bottom w:val="single" w:sz="12" w:space="0" w:color="808080"/>
            </w:tcBorders>
            <w:noWrap/>
          </w:tcPr>
          <w:p w:rsidR="005D0F56" w:rsidRDefault="005D0F56" w:rsidP="006E4C00">
            <w:pPr>
              <w:autoSpaceDE w:val="0"/>
              <w:autoSpaceDN w:val="0"/>
              <w:adjustRightInd w:val="0"/>
              <w:spacing w:line="280" w:lineRule="exact"/>
              <w:rPr>
                <w:rFonts w:ascii="Arial" w:hAnsi="Arial" w:cs="Arial"/>
                <w:sz w:val="20"/>
                <w:szCs w:val="20"/>
              </w:rPr>
            </w:pPr>
            <w:r>
              <w:rPr>
                <w:rFonts w:ascii="Arial" w:hAnsi="Arial" w:cs="Arial"/>
                <w:sz w:val="20"/>
                <w:szCs w:val="20"/>
              </w:rPr>
              <w:t>- Vernieuwende invulling van modern welzijnsbeleid.</w:t>
            </w:r>
          </w:p>
          <w:p w:rsidR="005D0F56" w:rsidRDefault="005D0F56" w:rsidP="006E4C00">
            <w:pPr>
              <w:autoSpaceDE w:val="0"/>
              <w:autoSpaceDN w:val="0"/>
              <w:adjustRightInd w:val="0"/>
              <w:spacing w:line="280" w:lineRule="exact"/>
              <w:rPr>
                <w:rFonts w:ascii="Arial" w:hAnsi="Arial" w:cs="Arial"/>
                <w:sz w:val="20"/>
                <w:szCs w:val="20"/>
              </w:rPr>
            </w:pPr>
            <w:r>
              <w:rPr>
                <w:rFonts w:ascii="Arial" w:hAnsi="Arial" w:cs="Arial"/>
                <w:sz w:val="20"/>
                <w:szCs w:val="20"/>
              </w:rPr>
              <w:t>- Samenwerking met lokale partners groeit.</w:t>
            </w:r>
          </w:p>
          <w:p w:rsidR="005D0F56" w:rsidRPr="00D905BC" w:rsidRDefault="005D0F56" w:rsidP="006545C9">
            <w:pPr>
              <w:spacing w:line="240" w:lineRule="exact"/>
              <w:rPr>
                <w:rFonts w:ascii="Arial" w:hAnsi="Arial" w:cs="Arial"/>
                <w:i/>
                <w:sz w:val="20"/>
                <w:szCs w:val="20"/>
              </w:rPr>
            </w:pPr>
          </w:p>
        </w:tc>
        <w:tc>
          <w:tcPr>
            <w:tcW w:w="7293" w:type="dxa"/>
            <w:tcBorders>
              <w:bottom w:val="single" w:sz="12" w:space="0" w:color="808080"/>
            </w:tcBorders>
            <w:noWrap/>
          </w:tcPr>
          <w:p w:rsidR="005D0F56" w:rsidRDefault="005D0F56" w:rsidP="00FA4C88">
            <w:pPr>
              <w:autoSpaceDE w:val="0"/>
              <w:autoSpaceDN w:val="0"/>
              <w:adjustRightInd w:val="0"/>
              <w:spacing w:line="280" w:lineRule="exact"/>
              <w:rPr>
                <w:rFonts w:ascii="Arial" w:hAnsi="Arial" w:cs="Arial"/>
                <w:sz w:val="20"/>
                <w:szCs w:val="20"/>
              </w:rPr>
            </w:pPr>
            <w:r>
              <w:rPr>
                <w:rFonts w:ascii="Arial" w:hAnsi="Arial" w:cs="Arial"/>
                <w:sz w:val="20"/>
                <w:szCs w:val="20"/>
              </w:rPr>
              <w:t>- De indruk bestaat dat medewerkers van Civic niet veel binding hebben met de eigen organisatie. Een aantal respondenten denkt dat dit consequenties</w:t>
            </w:r>
          </w:p>
          <w:p w:rsidR="005D0F56" w:rsidRDefault="005D0F56" w:rsidP="00FA4C88">
            <w:pPr>
              <w:autoSpaceDE w:val="0"/>
              <w:autoSpaceDN w:val="0"/>
              <w:adjustRightInd w:val="0"/>
              <w:spacing w:line="280" w:lineRule="exact"/>
              <w:rPr>
                <w:rFonts w:ascii="Arial" w:hAnsi="Arial" w:cs="Arial"/>
                <w:sz w:val="20"/>
                <w:szCs w:val="20"/>
              </w:rPr>
            </w:pPr>
            <w:r>
              <w:rPr>
                <w:rFonts w:ascii="Arial" w:hAnsi="Arial" w:cs="Arial"/>
                <w:sz w:val="20"/>
                <w:szCs w:val="20"/>
              </w:rPr>
              <w:t>kan hebben voor de continuïteit. Men heeft de indruk dat er relatief veel personeelswisselingen zijn.</w:t>
            </w:r>
          </w:p>
          <w:p w:rsidR="005D0F56" w:rsidRDefault="005D0F56" w:rsidP="00FA4C88">
            <w:pPr>
              <w:autoSpaceDE w:val="0"/>
              <w:autoSpaceDN w:val="0"/>
              <w:adjustRightInd w:val="0"/>
              <w:spacing w:line="280" w:lineRule="exact"/>
              <w:rPr>
                <w:rFonts w:ascii="Arial" w:hAnsi="Arial" w:cs="Arial"/>
                <w:sz w:val="20"/>
                <w:szCs w:val="20"/>
              </w:rPr>
            </w:pPr>
            <w:r>
              <w:rPr>
                <w:rFonts w:ascii="Arial" w:hAnsi="Arial" w:cs="Arial"/>
                <w:sz w:val="20"/>
                <w:szCs w:val="20"/>
              </w:rPr>
              <w:t>- Rechtsvorm van BV is nadelig in samenwerking met andere instellingen*.</w:t>
            </w:r>
          </w:p>
          <w:p w:rsidR="005D0F56" w:rsidRPr="00D905BC" w:rsidRDefault="005D0F56" w:rsidP="006545C9">
            <w:pPr>
              <w:spacing w:line="280" w:lineRule="exact"/>
              <w:rPr>
                <w:rFonts w:ascii="Arial" w:hAnsi="Arial" w:cs="Arial"/>
                <w:sz w:val="20"/>
                <w:szCs w:val="20"/>
              </w:rPr>
            </w:pPr>
          </w:p>
        </w:tc>
      </w:tr>
    </w:tbl>
    <w:p w:rsidR="005D0F56" w:rsidRPr="00E7383D" w:rsidRDefault="005D0F56" w:rsidP="006E4C00">
      <w:pPr>
        <w:rPr>
          <w:sz w:val="18"/>
          <w:szCs w:val="18"/>
        </w:rPr>
      </w:pPr>
    </w:p>
    <w:p w:rsidR="005D0F56" w:rsidRDefault="005D0F56" w:rsidP="006E4C00">
      <w:pPr>
        <w:spacing w:line="280" w:lineRule="exact"/>
        <w:rPr>
          <w:rFonts w:ascii="Arial" w:hAnsi="Arial" w:cs="Arial"/>
          <w:sz w:val="20"/>
          <w:szCs w:val="20"/>
        </w:rPr>
        <w:sectPr w:rsidR="005D0F56" w:rsidSect="00F856DC">
          <w:pgSz w:w="16838" w:h="11906" w:orient="landscape"/>
          <w:pgMar w:top="1418" w:right="1418" w:bottom="1418" w:left="1418" w:header="709" w:footer="709" w:gutter="0"/>
          <w:cols w:space="708"/>
          <w:docGrid w:linePitch="360"/>
        </w:sectPr>
      </w:pPr>
    </w:p>
    <w:p w:rsidR="005D0F56" w:rsidRDefault="005D0F56" w:rsidP="006E4C00">
      <w:pPr>
        <w:spacing w:line="280" w:lineRule="exact"/>
        <w:rPr>
          <w:rFonts w:ascii="Arial" w:hAnsi="Arial" w:cs="Arial"/>
          <w:sz w:val="20"/>
          <w:szCs w:val="20"/>
        </w:rPr>
      </w:pPr>
    </w:p>
    <w:p w:rsidR="005D0F56" w:rsidRDefault="005D0F56" w:rsidP="00F856DC">
      <w:pPr>
        <w:autoSpaceDE w:val="0"/>
        <w:autoSpaceDN w:val="0"/>
        <w:adjustRightInd w:val="0"/>
        <w:spacing w:line="280" w:lineRule="exact"/>
        <w:rPr>
          <w:rFonts w:ascii="Arial" w:hAnsi="Arial" w:cs="Arial"/>
          <w:b/>
        </w:rPr>
      </w:pPr>
      <w:r>
        <w:rPr>
          <w:rFonts w:ascii="Arial" w:hAnsi="Arial" w:cs="Arial"/>
          <w:b/>
        </w:rPr>
        <w:t>3</w:t>
      </w:r>
      <w:r>
        <w:rPr>
          <w:rFonts w:ascii="Arial" w:hAnsi="Arial" w:cs="Arial"/>
          <w:b/>
        </w:rPr>
        <w:tab/>
        <w:t xml:space="preserve">Jeugd 12+ </w:t>
      </w:r>
    </w:p>
    <w:p w:rsidR="005D0F56" w:rsidRDefault="005D0F56" w:rsidP="00D17ACE">
      <w:pPr>
        <w:spacing w:line="280" w:lineRule="exact"/>
        <w:rPr>
          <w:rFonts w:ascii="Arial" w:hAnsi="Arial" w:cs="Arial"/>
          <w:b/>
        </w:rPr>
      </w:pPr>
    </w:p>
    <w:p w:rsidR="005D0F56" w:rsidRDefault="005D0F56" w:rsidP="00D17ACE">
      <w:pPr>
        <w:spacing w:line="280" w:lineRule="exact"/>
        <w:rPr>
          <w:rFonts w:ascii="Arial" w:hAnsi="Arial" w:cs="Arial"/>
          <w:sz w:val="20"/>
          <w:szCs w:val="20"/>
        </w:rPr>
      </w:pPr>
      <w:r>
        <w:rPr>
          <w:rFonts w:ascii="Arial" w:hAnsi="Arial" w:cs="Arial"/>
          <w:sz w:val="20"/>
          <w:szCs w:val="20"/>
        </w:rPr>
        <w:t>Dit hoofdstuk geeft de sterkten, zwakten, kansen en bedreigingen weer van de uitvoering op het terrein van maatschappelijke dienstverlening.</w:t>
      </w:r>
      <w:r w:rsidRPr="00C312B7">
        <w:rPr>
          <w:rFonts w:ascii="Arial" w:hAnsi="Arial" w:cs="Arial"/>
          <w:sz w:val="20"/>
          <w:szCs w:val="20"/>
        </w:rPr>
        <w:t xml:space="preserve"> </w:t>
      </w:r>
      <w:r>
        <w:rPr>
          <w:rFonts w:ascii="Arial" w:hAnsi="Arial" w:cs="Arial"/>
          <w:sz w:val="20"/>
          <w:szCs w:val="20"/>
        </w:rPr>
        <w:t>Hieronder valt talentontwikkeling in jongerenproduktiehuis Youthside en Jav’art, Edutainment produkties met jongeren en het ambulant jongerenwerk. De jongerenwerkers maken onderdeel uit van de jeugdnetwerken 12+ en groepsaanpak overlastgevende jongeren, daarin zorgen ze voor signalering van- en casuïstiekbesprekingen van risicojongeren.  Hiervoor krijgt Civic ongeveer</w:t>
      </w:r>
      <w:r w:rsidRPr="001C0A74">
        <w:rPr>
          <w:rFonts w:ascii="Arial" w:hAnsi="Arial" w:cs="Arial"/>
          <w:sz w:val="20"/>
          <w:szCs w:val="20"/>
        </w:rPr>
        <w:t xml:space="preserve"> €</w:t>
      </w:r>
      <w:r>
        <w:rPr>
          <w:rFonts w:ascii="Arial" w:hAnsi="Arial" w:cs="Arial"/>
          <w:sz w:val="20"/>
          <w:szCs w:val="20"/>
        </w:rPr>
        <w:t>1</w:t>
      </w:r>
      <w:r w:rsidRPr="001C0A74">
        <w:rPr>
          <w:rFonts w:ascii="Arial" w:hAnsi="Arial" w:cs="Arial"/>
          <w:sz w:val="20"/>
          <w:szCs w:val="20"/>
        </w:rPr>
        <w:t>.</w:t>
      </w:r>
      <w:r>
        <w:rPr>
          <w:rFonts w:ascii="Arial" w:hAnsi="Arial" w:cs="Arial"/>
          <w:sz w:val="20"/>
          <w:szCs w:val="20"/>
        </w:rPr>
        <w:t>4</w:t>
      </w:r>
      <w:r w:rsidRPr="001C0A74">
        <w:rPr>
          <w:rFonts w:ascii="Arial" w:hAnsi="Arial" w:cs="Arial"/>
          <w:sz w:val="20"/>
          <w:szCs w:val="20"/>
        </w:rPr>
        <w:t>0</w:t>
      </w:r>
      <w:r>
        <w:rPr>
          <w:rFonts w:ascii="Arial" w:hAnsi="Arial" w:cs="Arial"/>
          <w:sz w:val="20"/>
          <w:szCs w:val="20"/>
        </w:rPr>
        <w:t>8</w:t>
      </w:r>
      <w:r w:rsidRPr="001C0A74">
        <w:rPr>
          <w:rFonts w:ascii="Arial" w:hAnsi="Arial" w:cs="Arial"/>
          <w:sz w:val="20"/>
          <w:szCs w:val="20"/>
        </w:rPr>
        <w:t>.</w:t>
      </w:r>
      <w:r>
        <w:rPr>
          <w:rFonts w:ascii="Arial" w:hAnsi="Arial" w:cs="Arial"/>
          <w:sz w:val="20"/>
          <w:szCs w:val="20"/>
        </w:rPr>
        <w:t xml:space="preserve">818. Verdeeld over alle jongeren van 10 t/m 20 jaar in het werkgebied van Civic (IJburg, Indische Buurt, Oostelijk Havengebied) is dat </w:t>
      </w:r>
      <w:r w:rsidRPr="00A8614B">
        <w:rPr>
          <w:rFonts w:ascii="Arial" w:hAnsi="Arial" w:cs="Arial"/>
          <w:sz w:val="20"/>
          <w:szCs w:val="20"/>
        </w:rPr>
        <w:t>€</w:t>
      </w:r>
      <w:r>
        <w:rPr>
          <w:rFonts w:ascii="Arial" w:hAnsi="Arial" w:cs="Arial"/>
          <w:sz w:val="20"/>
          <w:szCs w:val="20"/>
        </w:rPr>
        <w:t xml:space="preserve"> 259 euro per jongere.</w:t>
      </w:r>
    </w:p>
    <w:p w:rsidR="005D0F56" w:rsidRDefault="005D0F56" w:rsidP="00D17ACE">
      <w:pPr>
        <w:spacing w:line="280" w:lineRule="exact"/>
        <w:rPr>
          <w:rFonts w:ascii="Arial" w:hAnsi="Arial" w:cs="Arial"/>
          <w:sz w:val="20"/>
          <w:szCs w:val="20"/>
        </w:rPr>
      </w:pPr>
    </w:p>
    <w:p w:rsidR="005D0F56" w:rsidRDefault="005D0F56" w:rsidP="00D17ACE">
      <w:pPr>
        <w:spacing w:line="280" w:lineRule="exact"/>
        <w:rPr>
          <w:rFonts w:ascii="Arial" w:hAnsi="Arial" w:cs="Arial"/>
          <w:b/>
          <w:sz w:val="20"/>
          <w:szCs w:val="20"/>
        </w:rPr>
      </w:pPr>
    </w:p>
    <w:p w:rsidR="005D0F56" w:rsidRDefault="005D0F56" w:rsidP="00F856DC">
      <w:pPr>
        <w:numPr>
          <w:ilvl w:val="1"/>
          <w:numId w:val="45"/>
        </w:numPr>
        <w:spacing w:line="280" w:lineRule="exact"/>
        <w:rPr>
          <w:rFonts w:ascii="Arial" w:hAnsi="Arial" w:cs="Arial"/>
          <w:b/>
          <w:sz w:val="20"/>
          <w:szCs w:val="20"/>
        </w:rPr>
      </w:pPr>
      <w:r>
        <w:rPr>
          <w:rFonts w:ascii="Arial" w:hAnsi="Arial" w:cs="Arial"/>
          <w:b/>
          <w:sz w:val="20"/>
          <w:szCs w:val="20"/>
        </w:rPr>
        <w:t>Overzicht kwaliteit en kostenniveau</w:t>
      </w:r>
    </w:p>
    <w:p w:rsidR="005D0F56" w:rsidRDefault="005D0F56" w:rsidP="00D17ACE">
      <w:pPr>
        <w:spacing w:line="280" w:lineRule="exact"/>
        <w:rPr>
          <w:rFonts w:ascii="Arial" w:hAnsi="Arial" w:cs="Arial"/>
          <w:sz w:val="20"/>
          <w:szCs w:val="20"/>
        </w:rPr>
      </w:pPr>
      <w:r>
        <w:rPr>
          <w:rFonts w:ascii="Arial" w:hAnsi="Arial" w:cs="Arial"/>
          <w:sz w:val="20"/>
          <w:szCs w:val="20"/>
        </w:rPr>
        <w:t>De tabel hieronder geeft een overzicht van de scores op de kwaliteit van de uitvoering zoals die uit het externe onderzoek van de DSP-groep en de ambtelijke interviews naar voren komen (zie bijlage rapport DSP-groep en bijlage 1 met scores uit ambtelijk interviews).  De eerste 6 rijen in de tabel zijn overgenomen uit het rapport van DSP-groep, de laatste 2 rijen vanuit het ambtelijke onderzoek. De kostprijs per uur is gebaseerd op een doorrekening van de subsidiebeschikking 2011 (zie bijlage 2 voor de berekening).</w:t>
      </w:r>
    </w:p>
    <w:p w:rsidR="005D0F56" w:rsidRDefault="005D0F56" w:rsidP="00D17ACE">
      <w:pPr>
        <w:spacing w:line="280" w:lineRule="exact"/>
        <w:rPr>
          <w:rFonts w:ascii="Arial" w:hAnsi="Arial" w:cs="Arial"/>
          <w:sz w:val="20"/>
          <w:szCs w:val="20"/>
        </w:rPr>
      </w:pPr>
    </w:p>
    <w:p w:rsidR="005D0F56" w:rsidRDefault="005D0F56" w:rsidP="00D17ACE">
      <w:pPr>
        <w:rPr>
          <w:rFonts w:ascii="Arial" w:hAnsi="Arial" w:cs="Arial"/>
          <w:sz w:val="20"/>
          <w:szCs w:val="20"/>
        </w:rPr>
      </w:pPr>
    </w:p>
    <w:p w:rsidR="005D0F56" w:rsidRPr="00C849D7" w:rsidRDefault="005D0F56" w:rsidP="00D17ACE">
      <w:pPr>
        <w:spacing w:line="280" w:lineRule="exact"/>
        <w:outlineLvl w:val="0"/>
        <w:rPr>
          <w:rFonts w:ascii="Arial" w:hAnsi="Arial" w:cs="Arial"/>
          <w:b/>
          <w:sz w:val="18"/>
          <w:szCs w:val="18"/>
        </w:rPr>
      </w:pPr>
      <w:r w:rsidRPr="00C849D7">
        <w:rPr>
          <w:rFonts w:ascii="Arial" w:hAnsi="Arial" w:cs="Arial"/>
          <w:b/>
          <w:sz w:val="18"/>
          <w:szCs w:val="18"/>
        </w:rPr>
        <w:t xml:space="preserve">Tabel </w:t>
      </w:r>
      <w:r>
        <w:rPr>
          <w:rFonts w:ascii="Arial" w:hAnsi="Arial" w:cs="Arial"/>
          <w:b/>
          <w:sz w:val="18"/>
          <w:szCs w:val="18"/>
        </w:rPr>
        <w:t xml:space="preserve">3.1 </w:t>
      </w:r>
      <w:r w:rsidRPr="00C849D7">
        <w:rPr>
          <w:rFonts w:ascii="Arial" w:hAnsi="Arial" w:cs="Arial"/>
          <w:b/>
          <w:sz w:val="18"/>
          <w:szCs w:val="18"/>
        </w:rPr>
        <w:t xml:space="preserve">Kwaliteit </w:t>
      </w:r>
      <w:r>
        <w:rPr>
          <w:rFonts w:ascii="Arial" w:hAnsi="Arial" w:cs="Arial"/>
          <w:b/>
          <w:sz w:val="18"/>
          <w:szCs w:val="18"/>
        </w:rPr>
        <w:t>en kostenniveau Jeugd 12+</w:t>
      </w:r>
    </w:p>
    <w:tbl>
      <w:tblPr>
        <w:tblW w:w="6495" w:type="dxa"/>
        <w:tblInd w:w="55" w:type="dxa"/>
        <w:tblLayout w:type="fixed"/>
        <w:tblCellMar>
          <w:left w:w="70" w:type="dxa"/>
          <w:right w:w="70" w:type="dxa"/>
        </w:tblCellMar>
        <w:tblLook w:val="0000"/>
      </w:tblPr>
      <w:tblGrid>
        <w:gridCol w:w="5235"/>
        <w:gridCol w:w="1260"/>
      </w:tblGrid>
      <w:tr w:rsidR="005D0F56" w:rsidRPr="00D778D9" w:rsidTr="006D3C08">
        <w:trPr>
          <w:trHeight w:val="255"/>
        </w:trPr>
        <w:tc>
          <w:tcPr>
            <w:tcW w:w="5235" w:type="dxa"/>
            <w:tcBorders>
              <w:top w:val="single" w:sz="12" w:space="0" w:color="808080"/>
              <w:left w:val="single" w:sz="4" w:space="0" w:color="808080"/>
              <w:bottom w:val="nil"/>
              <w:right w:val="single" w:sz="4" w:space="0" w:color="808080"/>
            </w:tcBorders>
            <w:noWrap/>
            <w:vAlign w:val="bottom"/>
          </w:tcPr>
          <w:p w:rsidR="005D0F56" w:rsidRDefault="005D0F56" w:rsidP="006D3C08">
            <w:pPr>
              <w:rPr>
                <w:rFonts w:ascii="Arial" w:hAnsi="Arial" w:cs="Arial"/>
                <w:b/>
                <w:sz w:val="18"/>
                <w:szCs w:val="18"/>
                <w:lang w:val="en-GB"/>
              </w:rPr>
            </w:pPr>
            <w:r>
              <w:rPr>
                <w:rFonts w:ascii="Arial" w:hAnsi="Arial" w:cs="Arial"/>
                <w:b/>
                <w:sz w:val="18"/>
                <w:szCs w:val="18"/>
                <w:lang w:val="en-GB"/>
              </w:rPr>
              <w:t>Aspect</w:t>
            </w:r>
          </w:p>
        </w:tc>
        <w:tc>
          <w:tcPr>
            <w:tcW w:w="1260" w:type="dxa"/>
            <w:tcBorders>
              <w:top w:val="single" w:sz="12" w:space="0" w:color="808080"/>
              <w:left w:val="single" w:sz="4" w:space="0" w:color="808080"/>
              <w:bottom w:val="nil"/>
              <w:right w:val="single" w:sz="4" w:space="0" w:color="808080"/>
            </w:tcBorders>
            <w:noWrap/>
            <w:vAlign w:val="bottom"/>
          </w:tcPr>
          <w:p w:rsidR="005D0F56" w:rsidRPr="00C849D7" w:rsidRDefault="005D0F56" w:rsidP="006D3C08">
            <w:pPr>
              <w:jc w:val="center"/>
              <w:rPr>
                <w:rFonts w:ascii="Arial" w:hAnsi="Arial" w:cs="Arial"/>
                <w:b/>
                <w:sz w:val="18"/>
                <w:szCs w:val="18"/>
                <w:lang w:val="en-GB"/>
              </w:rPr>
            </w:pPr>
            <w:r>
              <w:rPr>
                <w:rFonts w:ascii="Arial" w:hAnsi="Arial" w:cs="Arial"/>
                <w:b/>
                <w:sz w:val="18"/>
                <w:szCs w:val="18"/>
                <w:lang w:val="en-GB"/>
              </w:rPr>
              <w:t>Score</w:t>
            </w:r>
          </w:p>
        </w:tc>
      </w:tr>
      <w:tr w:rsidR="005D0F56" w:rsidRPr="00D778D9" w:rsidTr="006D3C08">
        <w:trPr>
          <w:trHeight w:val="255"/>
        </w:trPr>
        <w:tc>
          <w:tcPr>
            <w:tcW w:w="5235" w:type="dxa"/>
            <w:tcBorders>
              <w:top w:val="single" w:sz="4" w:space="0" w:color="808080"/>
              <w:left w:val="single" w:sz="4" w:space="0" w:color="808080"/>
              <w:right w:val="single" w:sz="4" w:space="0" w:color="808080"/>
            </w:tcBorders>
            <w:noWrap/>
            <w:vAlign w:val="bottom"/>
          </w:tcPr>
          <w:p w:rsidR="005D0F56" w:rsidRPr="00FA0173" w:rsidRDefault="005D0F56" w:rsidP="006D3C08">
            <w:pPr>
              <w:rPr>
                <w:rFonts w:ascii="Arial" w:hAnsi="Arial" w:cs="Arial"/>
                <w:sz w:val="18"/>
                <w:szCs w:val="18"/>
                <w:lang w:val="en-GB"/>
              </w:rPr>
            </w:pPr>
            <w:r w:rsidRPr="00FA0173">
              <w:rPr>
                <w:rFonts w:ascii="Arial" w:hAnsi="Arial" w:cs="Arial"/>
                <w:sz w:val="18"/>
                <w:szCs w:val="18"/>
                <w:lang w:val="en-GB"/>
              </w:rPr>
              <w:t>Bereik</w:t>
            </w:r>
            <w:r>
              <w:rPr>
                <w:rFonts w:ascii="Arial" w:hAnsi="Arial" w:cs="Arial"/>
                <w:sz w:val="18"/>
                <w:szCs w:val="18"/>
                <w:lang w:val="en-GB"/>
              </w:rPr>
              <w:t xml:space="preserve"> van de doelgroep</w:t>
            </w:r>
          </w:p>
        </w:tc>
        <w:tc>
          <w:tcPr>
            <w:tcW w:w="1260" w:type="dxa"/>
            <w:tcBorders>
              <w:top w:val="single" w:sz="4" w:space="0" w:color="808080"/>
              <w:left w:val="single" w:sz="4" w:space="0" w:color="808080"/>
              <w:right w:val="single" w:sz="4" w:space="0" w:color="808080"/>
            </w:tcBorders>
            <w:noWrap/>
            <w:vAlign w:val="bottom"/>
          </w:tcPr>
          <w:p w:rsidR="005D0F56" w:rsidRDefault="005D0F56" w:rsidP="006D3C08">
            <w:pPr>
              <w:jc w:val="center"/>
              <w:rPr>
                <w:rFonts w:ascii="Arial" w:hAnsi="Arial" w:cs="Arial"/>
                <w:sz w:val="18"/>
                <w:szCs w:val="18"/>
                <w:lang w:val="en-GB"/>
              </w:rPr>
            </w:pPr>
            <w:r>
              <w:rPr>
                <w:rFonts w:ascii="Arial" w:hAnsi="Arial" w:cs="Arial"/>
                <w:sz w:val="18"/>
                <w:szCs w:val="18"/>
                <w:lang w:val="en-GB"/>
              </w:rPr>
              <w:t>-</w:t>
            </w:r>
          </w:p>
        </w:tc>
      </w:tr>
      <w:tr w:rsidR="005D0F56" w:rsidRPr="00D778D9" w:rsidTr="006D3C08">
        <w:trPr>
          <w:trHeight w:val="255"/>
        </w:trPr>
        <w:tc>
          <w:tcPr>
            <w:tcW w:w="5235" w:type="dxa"/>
            <w:tcBorders>
              <w:top w:val="nil"/>
              <w:left w:val="single" w:sz="4" w:space="0" w:color="808080"/>
              <w:right w:val="single" w:sz="4" w:space="0" w:color="808080"/>
            </w:tcBorders>
            <w:noWrap/>
            <w:vAlign w:val="bottom"/>
          </w:tcPr>
          <w:p w:rsidR="005D0F56" w:rsidRPr="00ED6A6E" w:rsidRDefault="005D0F56" w:rsidP="006D3C08">
            <w:pPr>
              <w:rPr>
                <w:rFonts w:ascii="Arial" w:hAnsi="Arial" w:cs="Arial"/>
                <w:sz w:val="18"/>
                <w:szCs w:val="18"/>
              </w:rPr>
            </w:pPr>
            <w:r w:rsidRPr="00ED6A6E">
              <w:rPr>
                <w:rFonts w:ascii="Arial" w:hAnsi="Arial" w:cs="Arial"/>
                <w:sz w:val="18"/>
                <w:szCs w:val="18"/>
              </w:rPr>
              <w:t>Nut van het aanbod v</w:t>
            </w:r>
            <w:r>
              <w:rPr>
                <w:rFonts w:ascii="Arial" w:hAnsi="Arial" w:cs="Arial"/>
                <w:sz w:val="18"/>
                <w:szCs w:val="18"/>
              </w:rPr>
              <w:t>oor de doelgroep</w:t>
            </w:r>
          </w:p>
        </w:tc>
        <w:tc>
          <w:tcPr>
            <w:tcW w:w="1260" w:type="dxa"/>
            <w:tcBorders>
              <w:top w:val="nil"/>
              <w:left w:val="single" w:sz="4" w:space="0" w:color="808080"/>
              <w:right w:val="single" w:sz="4" w:space="0" w:color="808080"/>
            </w:tcBorders>
            <w:noWrap/>
            <w:vAlign w:val="bottom"/>
          </w:tcPr>
          <w:p w:rsidR="005D0F56" w:rsidRPr="00D778D9" w:rsidRDefault="005D0F56" w:rsidP="006D3C08">
            <w:pPr>
              <w:jc w:val="center"/>
              <w:rPr>
                <w:rFonts w:ascii="Arial" w:hAnsi="Arial" w:cs="Arial"/>
                <w:sz w:val="18"/>
                <w:szCs w:val="18"/>
                <w:lang w:val="en-GB"/>
              </w:rPr>
            </w:pPr>
            <w:r>
              <w:rPr>
                <w:rFonts w:ascii="Arial" w:hAnsi="Arial" w:cs="Arial"/>
                <w:sz w:val="18"/>
                <w:szCs w:val="18"/>
                <w:lang w:val="en-GB"/>
              </w:rPr>
              <w:t>-</w:t>
            </w:r>
          </w:p>
        </w:tc>
      </w:tr>
      <w:tr w:rsidR="005D0F56" w:rsidRPr="00D778D9" w:rsidTr="006D3C08">
        <w:trPr>
          <w:trHeight w:val="255"/>
        </w:trPr>
        <w:tc>
          <w:tcPr>
            <w:tcW w:w="5235" w:type="dxa"/>
            <w:tcBorders>
              <w:top w:val="nil"/>
              <w:left w:val="single" w:sz="4" w:space="0" w:color="808080"/>
              <w:right w:val="single" w:sz="4" w:space="0" w:color="808080"/>
            </w:tcBorders>
            <w:noWrap/>
            <w:vAlign w:val="bottom"/>
          </w:tcPr>
          <w:p w:rsidR="005D0F56" w:rsidRPr="00ED6A6E" w:rsidRDefault="005D0F56" w:rsidP="006D3C08">
            <w:pPr>
              <w:rPr>
                <w:rFonts w:ascii="Arial" w:hAnsi="Arial" w:cs="Arial"/>
                <w:sz w:val="18"/>
                <w:szCs w:val="18"/>
              </w:rPr>
            </w:pPr>
            <w:r w:rsidRPr="00ED6A6E">
              <w:rPr>
                <w:rFonts w:ascii="Arial" w:hAnsi="Arial" w:cs="Arial"/>
                <w:sz w:val="18"/>
                <w:szCs w:val="18"/>
              </w:rPr>
              <w:t>Wijze waarop het aanbod is georganiseerd</w:t>
            </w:r>
          </w:p>
        </w:tc>
        <w:tc>
          <w:tcPr>
            <w:tcW w:w="1260" w:type="dxa"/>
            <w:tcBorders>
              <w:top w:val="nil"/>
              <w:left w:val="single" w:sz="4" w:space="0" w:color="808080"/>
              <w:right w:val="single" w:sz="4" w:space="0" w:color="808080"/>
            </w:tcBorders>
            <w:noWrap/>
            <w:vAlign w:val="bottom"/>
          </w:tcPr>
          <w:p w:rsidR="005D0F56" w:rsidRDefault="005D0F56" w:rsidP="006D3C08">
            <w:pPr>
              <w:jc w:val="center"/>
              <w:rPr>
                <w:rFonts w:ascii="Arial" w:hAnsi="Arial" w:cs="Arial"/>
                <w:sz w:val="18"/>
                <w:szCs w:val="18"/>
                <w:lang w:val="en-GB"/>
              </w:rPr>
            </w:pPr>
            <w:r>
              <w:rPr>
                <w:rFonts w:ascii="Arial" w:hAnsi="Arial" w:cs="Arial"/>
                <w:sz w:val="18"/>
                <w:szCs w:val="18"/>
                <w:lang w:val="en-GB"/>
              </w:rPr>
              <w:t>-</w:t>
            </w:r>
          </w:p>
        </w:tc>
      </w:tr>
      <w:tr w:rsidR="005D0F56" w:rsidRPr="00D778D9" w:rsidTr="006D3C08">
        <w:trPr>
          <w:trHeight w:val="255"/>
        </w:trPr>
        <w:tc>
          <w:tcPr>
            <w:tcW w:w="5235" w:type="dxa"/>
            <w:tcBorders>
              <w:top w:val="nil"/>
              <w:left w:val="single" w:sz="4" w:space="0" w:color="808080"/>
              <w:right w:val="single" w:sz="4" w:space="0" w:color="808080"/>
            </w:tcBorders>
            <w:noWrap/>
            <w:vAlign w:val="bottom"/>
          </w:tcPr>
          <w:p w:rsidR="005D0F56" w:rsidRPr="00FA0173" w:rsidRDefault="005D0F56" w:rsidP="006D3C08">
            <w:pPr>
              <w:rPr>
                <w:rFonts w:ascii="Arial" w:hAnsi="Arial" w:cs="Arial"/>
                <w:sz w:val="18"/>
                <w:szCs w:val="18"/>
              </w:rPr>
            </w:pPr>
            <w:r>
              <w:rPr>
                <w:rFonts w:ascii="Arial" w:hAnsi="Arial" w:cs="Arial"/>
                <w:sz w:val="18"/>
                <w:szCs w:val="18"/>
              </w:rPr>
              <w:t>Wijze waarop wordt samengewerkt met andere organisaties</w:t>
            </w:r>
          </w:p>
        </w:tc>
        <w:tc>
          <w:tcPr>
            <w:tcW w:w="1260" w:type="dxa"/>
            <w:tcBorders>
              <w:top w:val="nil"/>
              <w:left w:val="single" w:sz="4" w:space="0" w:color="808080"/>
              <w:right w:val="single" w:sz="4" w:space="0" w:color="808080"/>
            </w:tcBorders>
            <w:noWrap/>
            <w:vAlign w:val="bottom"/>
          </w:tcPr>
          <w:p w:rsidR="005D0F56" w:rsidRDefault="005D0F56" w:rsidP="006D3C08">
            <w:pPr>
              <w:jc w:val="center"/>
              <w:rPr>
                <w:rFonts w:ascii="Arial" w:hAnsi="Arial" w:cs="Arial"/>
                <w:sz w:val="18"/>
                <w:szCs w:val="18"/>
                <w:lang w:val="en-GB"/>
              </w:rPr>
            </w:pPr>
            <w:r>
              <w:rPr>
                <w:rFonts w:ascii="Arial" w:hAnsi="Arial" w:cs="Arial"/>
                <w:sz w:val="18"/>
                <w:szCs w:val="18"/>
                <w:lang w:val="en-GB"/>
              </w:rPr>
              <w:t>+/-</w:t>
            </w:r>
          </w:p>
        </w:tc>
      </w:tr>
      <w:tr w:rsidR="005D0F56" w:rsidRPr="00D778D9" w:rsidTr="006D3C08">
        <w:trPr>
          <w:trHeight w:val="255"/>
        </w:trPr>
        <w:tc>
          <w:tcPr>
            <w:tcW w:w="5235" w:type="dxa"/>
            <w:tcBorders>
              <w:top w:val="nil"/>
              <w:left w:val="single" w:sz="4" w:space="0" w:color="808080"/>
              <w:right w:val="single" w:sz="4" w:space="0" w:color="808080"/>
            </w:tcBorders>
            <w:noWrap/>
            <w:vAlign w:val="bottom"/>
          </w:tcPr>
          <w:p w:rsidR="005D0F56" w:rsidRPr="00FA0173" w:rsidRDefault="005D0F56" w:rsidP="006D3C08">
            <w:pPr>
              <w:rPr>
                <w:rFonts w:ascii="Arial" w:hAnsi="Arial" w:cs="Arial"/>
                <w:sz w:val="18"/>
                <w:szCs w:val="18"/>
              </w:rPr>
            </w:pPr>
            <w:r>
              <w:rPr>
                <w:rFonts w:ascii="Arial" w:hAnsi="Arial" w:cs="Arial"/>
                <w:sz w:val="18"/>
                <w:szCs w:val="18"/>
              </w:rPr>
              <w:t xml:space="preserve">Professionaliteit </w:t>
            </w:r>
          </w:p>
        </w:tc>
        <w:tc>
          <w:tcPr>
            <w:tcW w:w="1260" w:type="dxa"/>
            <w:tcBorders>
              <w:top w:val="nil"/>
              <w:left w:val="single" w:sz="4" w:space="0" w:color="808080"/>
              <w:right w:val="single" w:sz="4" w:space="0" w:color="808080"/>
            </w:tcBorders>
            <w:noWrap/>
            <w:vAlign w:val="bottom"/>
          </w:tcPr>
          <w:p w:rsidR="005D0F56" w:rsidRDefault="005D0F56" w:rsidP="006D3C08">
            <w:pPr>
              <w:jc w:val="center"/>
              <w:rPr>
                <w:rFonts w:ascii="Arial" w:hAnsi="Arial" w:cs="Arial"/>
                <w:sz w:val="18"/>
                <w:szCs w:val="18"/>
                <w:lang w:val="en-GB"/>
              </w:rPr>
            </w:pPr>
            <w:r>
              <w:rPr>
                <w:rFonts w:ascii="Arial" w:hAnsi="Arial" w:cs="Arial"/>
                <w:sz w:val="18"/>
                <w:szCs w:val="18"/>
                <w:lang w:val="en-GB"/>
              </w:rPr>
              <w:t>+/-</w:t>
            </w:r>
          </w:p>
        </w:tc>
      </w:tr>
      <w:tr w:rsidR="005D0F56" w:rsidRPr="00D778D9" w:rsidTr="006D3C08">
        <w:trPr>
          <w:trHeight w:val="255"/>
        </w:trPr>
        <w:tc>
          <w:tcPr>
            <w:tcW w:w="5235" w:type="dxa"/>
            <w:tcBorders>
              <w:top w:val="nil"/>
              <w:left w:val="single" w:sz="4" w:space="0" w:color="808080"/>
              <w:bottom w:val="nil"/>
              <w:right w:val="single" w:sz="4" w:space="0" w:color="808080"/>
            </w:tcBorders>
            <w:noWrap/>
            <w:vAlign w:val="bottom"/>
          </w:tcPr>
          <w:p w:rsidR="005D0F56" w:rsidRPr="00FA0173" w:rsidRDefault="005D0F56" w:rsidP="006D3C08">
            <w:pPr>
              <w:rPr>
                <w:rFonts w:ascii="Arial" w:hAnsi="Arial" w:cs="Arial"/>
                <w:sz w:val="18"/>
                <w:szCs w:val="18"/>
              </w:rPr>
            </w:pPr>
            <w:r>
              <w:rPr>
                <w:rFonts w:ascii="Arial" w:hAnsi="Arial" w:cs="Arial"/>
                <w:sz w:val="18"/>
                <w:szCs w:val="18"/>
              </w:rPr>
              <w:t>Communicatie met andere organisaties en de doelgroep</w:t>
            </w:r>
          </w:p>
        </w:tc>
        <w:tc>
          <w:tcPr>
            <w:tcW w:w="1260" w:type="dxa"/>
            <w:tcBorders>
              <w:top w:val="nil"/>
              <w:left w:val="single" w:sz="4" w:space="0" w:color="808080"/>
              <w:bottom w:val="nil"/>
              <w:right w:val="single" w:sz="4" w:space="0" w:color="808080"/>
            </w:tcBorders>
            <w:noWrap/>
            <w:vAlign w:val="bottom"/>
          </w:tcPr>
          <w:p w:rsidR="005D0F56" w:rsidRDefault="005D0F56" w:rsidP="006D3C08">
            <w:pPr>
              <w:jc w:val="center"/>
              <w:rPr>
                <w:rFonts w:ascii="Arial" w:hAnsi="Arial" w:cs="Arial"/>
                <w:sz w:val="18"/>
                <w:szCs w:val="18"/>
                <w:lang w:val="en-GB"/>
              </w:rPr>
            </w:pPr>
            <w:r>
              <w:rPr>
                <w:rFonts w:ascii="Arial" w:hAnsi="Arial" w:cs="Arial"/>
                <w:sz w:val="18"/>
                <w:szCs w:val="18"/>
                <w:lang w:val="en-GB"/>
              </w:rPr>
              <w:t>+/-</w:t>
            </w:r>
          </w:p>
        </w:tc>
      </w:tr>
      <w:tr w:rsidR="005D0F56" w:rsidRPr="00D778D9" w:rsidTr="006D3C08">
        <w:trPr>
          <w:trHeight w:val="255"/>
        </w:trPr>
        <w:tc>
          <w:tcPr>
            <w:tcW w:w="5235" w:type="dxa"/>
            <w:tcBorders>
              <w:top w:val="nil"/>
              <w:left w:val="single" w:sz="4" w:space="0" w:color="808080"/>
              <w:bottom w:val="nil"/>
              <w:right w:val="single" w:sz="4" w:space="0" w:color="808080"/>
            </w:tcBorders>
            <w:noWrap/>
            <w:vAlign w:val="bottom"/>
          </w:tcPr>
          <w:p w:rsidR="005D0F56" w:rsidRDefault="005D0F56" w:rsidP="006D3C08">
            <w:pPr>
              <w:rPr>
                <w:rFonts w:ascii="Arial" w:hAnsi="Arial" w:cs="Arial"/>
                <w:sz w:val="18"/>
                <w:szCs w:val="18"/>
              </w:rPr>
            </w:pPr>
            <w:r w:rsidRPr="00C0050A">
              <w:rPr>
                <w:rFonts w:ascii="Arial" w:hAnsi="Arial" w:cs="Arial"/>
                <w:i/>
                <w:sz w:val="18"/>
                <w:szCs w:val="18"/>
              </w:rPr>
              <w:t>Innovatief vermogen</w:t>
            </w:r>
            <w:r>
              <w:rPr>
                <w:rFonts w:ascii="Arial" w:hAnsi="Arial" w:cs="Arial"/>
                <w:sz w:val="18"/>
                <w:szCs w:val="18"/>
              </w:rPr>
              <w:t xml:space="preserve"> </w:t>
            </w:r>
            <w:r w:rsidRPr="00ED6A6E">
              <w:rPr>
                <w:rFonts w:ascii="Arial" w:hAnsi="Arial" w:cs="Arial"/>
                <w:i/>
                <w:sz w:val="18"/>
                <w:szCs w:val="18"/>
              </w:rPr>
              <w:t>(ambtelijk oordeel)</w:t>
            </w:r>
          </w:p>
        </w:tc>
        <w:tc>
          <w:tcPr>
            <w:tcW w:w="1260" w:type="dxa"/>
            <w:tcBorders>
              <w:top w:val="nil"/>
              <w:left w:val="single" w:sz="4" w:space="0" w:color="808080"/>
              <w:bottom w:val="nil"/>
              <w:right w:val="single" w:sz="4" w:space="0" w:color="808080"/>
            </w:tcBorders>
            <w:noWrap/>
            <w:vAlign w:val="bottom"/>
          </w:tcPr>
          <w:p w:rsidR="005D0F56" w:rsidRDefault="005D0F56" w:rsidP="006D3C08">
            <w:pPr>
              <w:jc w:val="center"/>
              <w:rPr>
                <w:rFonts w:ascii="Arial" w:hAnsi="Arial" w:cs="Arial"/>
                <w:sz w:val="18"/>
                <w:szCs w:val="18"/>
                <w:lang w:val="en-GB"/>
              </w:rPr>
            </w:pPr>
            <w:r>
              <w:rPr>
                <w:rFonts w:ascii="Arial" w:hAnsi="Arial" w:cs="Arial"/>
                <w:sz w:val="18"/>
                <w:szCs w:val="18"/>
                <w:lang w:val="en-GB"/>
              </w:rPr>
              <w:t>-</w:t>
            </w:r>
          </w:p>
        </w:tc>
      </w:tr>
      <w:tr w:rsidR="005D0F56" w:rsidRPr="00D778D9" w:rsidTr="006D3C08">
        <w:trPr>
          <w:trHeight w:val="255"/>
        </w:trPr>
        <w:tc>
          <w:tcPr>
            <w:tcW w:w="5235" w:type="dxa"/>
            <w:tcBorders>
              <w:top w:val="nil"/>
              <w:left w:val="single" w:sz="4" w:space="0" w:color="808080"/>
              <w:bottom w:val="nil"/>
              <w:right w:val="single" w:sz="4" w:space="0" w:color="808080"/>
            </w:tcBorders>
            <w:noWrap/>
            <w:vAlign w:val="bottom"/>
          </w:tcPr>
          <w:p w:rsidR="005D0F56" w:rsidRPr="00ED6A6E" w:rsidRDefault="005D0F56" w:rsidP="006D3C08">
            <w:pPr>
              <w:rPr>
                <w:rFonts w:ascii="Arial" w:hAnsi="Arial" w:cs="Arial"/>
                <w:i/>
                <w:sz w:val="18"/>
                <w:szCs w:val="18"/>
              </w:rPr>
            </w:pPr>
            <w:r w:rsidRPr="00C0050A">
              <w:rPr>
                <w:rFonts w:ascii="Arial" w:hAnsi="Arial" w:cs="Arial"/>
                <w:i/>
                <w:sz w:val="18"/>
                <w:szCs w:val="18"/>
              </w:rPr>
              <w:t>Kwaliteit overig</w:t>
            </w:r>
            <w:r>
              <w:rPr>
                <w:rFonts w:ascii="Arial" w:hAnsi="Arial" w:cs="Arial"/>
                <w:sz w:val="18"/>
                <w:szCs w:val="18"/>
              </w:rPr>
              <w:t xml:space="preserve"> </w:t>
            </w:r>
            <w:r w:rsidRPr="00ED6A6E">
              <w:rPr>
                <w:rFonts w:ascii="Arial" w:hAnsi="Arial" w:cs="Arial"/>
                <w:i/>
                <w:sz w:val="18"/>
                <w:szCs w:val="18"/>
              </w:rPr>
              <w:t>(ambtelijk oordeel)</w:t>
            </w:r>
          </w:p>
        </w:tc>
        <w:tc>
          <w:tcPr>
            <w:tcW w:w="1260" w:type="dxa"/>
            <w:tcBorders>
              <w:top w:val="nil"/>
              <w:left w:val="single" w:sz="4" w:space="0" w:color="808080"/>
              <w:bottom w:val="nil"/>
              <w:right w:val="single" w:sz="4" w:space="0" w:color="808080"/>
            </w:tcBorders>
            <w:noWrap/>
            <w:vAlign w:val="bottom"/>
          </w:tcPr>
          <w:p w:rsidR="005D0F56" w:rsidRDefault="005D0F56" w:rsidP="006D3C08">
            <w:pPr>
              <w:jc w:val="center"/>
              <w:rPr>
                <w:rFonts w:ascii="Arial" w:hAnsi="Arial" w:cs="Arial"/>
                <w:sz w:val="18"/>
                <w:szCs w:val="18"/>
                <w:lang w:val="en-GB"/>
              </w:rPr>
            </w:pPr>
            <w:r>
              <w:rPr>
                <w:rFonts w:ascii="Arial" w:hAnsi="Arial" w:cs="Arial"/>
                <w:sz w:val="18"/>
                <w:szCs w:val="18"/>
                <w:lang w:val="en-GB"/>
              </w:rPr>
              <w:t>-</w:t>
            </w:r>
          </w:p>
        </w:tc>
      </w:tr>
      <w:tr w:rsidR="005D0F56" w:rsidRPr="00D778D9" w:rsidTr="006D3C08">
        <w:trPr>
          <w:trHeight w:val="255"/>
        </w:trPr>
        <w:tc>
          <w:tcPr>
            <w:tcW w:w="5235" w:type="dxa"/>
            <w:tcBorders>
              <w:top w:val="nil"/>
              <w:left w:val="single" w:sz="4" w:space="0" w:color="808080"/>
              <w:bottom w:val="single" w:sz="12" w:space="0" w:color="808080"/>
              <w:right w:val="single" w:sz="4" w:space="0" w:color="808080"/>
            </w:tcBorders>
            <w:noWrap/>
            <w:vAlign w:val="bottom"/>
          </w:tcPr>
          <w:p w:rsidR="005D0F56" w:rsidRPr="006E4C00" w:rsidRDefault="005D0F56" w:rsidP="006D3C08">
            <w:pPr>
              <w:rPr>
                <w:rFonts w:ascii="Arial" w:hAnsi="Arial" w:cs="Arial"/>
                <w:b/>
                <w:i/>
                <w:sz w:val="18"/>
                <w:szCs w:val="18"/>
              </w:rPr>
            </w:pPr>
            <w:r w:rsidRPr="006E4C00">
              <w:rPr>
                <w:rFonts w:ascii="Arial" w:hAnsi="Arial" w:cs="Arial"/>
                <w:b/>
                <w:i/>
                <w:sz w:val="18"/>
                <w:szCs w:val="18"/>
              </w:rPr>
              <w:t>Kostprijs per gewerkt uur</w:t>
            </w:r>
          </w:p>
        </w:tc>
        <w:tc>
          <w:tcPr>
            <w:tcW w:w="1260" w:type="dxa"/>
            <w:tcBorders>
              <w:top w:val="nil"/>
              <w:left w:val="single" w:sz="4" w:space="0" w:color="808080"/>
              <w:bottom w:val="single" w:sz="12" w:space="0" w:color="808080"/>
              <w:right w:val="single" w:sz="4" w:space="0" w:color="808080"/>
            </w:tcBorders>
            <w:noWrap/>
            <w:vAlign w:val="bottom"/>
          </w:tcPr>
          <w:p w:rsidR="005D0F56" w:rsidRPr="006E4C00" w:rsidRDefault="005D0F56" w:rsidP="006D3C08">
            <w:pPr>
              <w:jc w:val="center"/>
              <w:rPr>
                <w:rFonts w:ascii="Arial" w:hAnsi="Arial" w:cs="Arial"/>
                <w:b/>
                <w:sz w:val="18"/>
                <w:szCs w:val="18"/>
                <w:lang w:val="en-GB"/>
              </w:rPr>
            </w:pPr>
            <w:r w:rsidRPr="006E4C00">
              <w:rPr>
                <w:rFonts w:ascii="Arial" w:hAnsi="Arial" w:cs="Arial"/>
                <w:b/>
                <w:sz w:val="18"/>
                <w:szCs w:val="18"/>
                <w:lang w:val="en-GB"/>
              </w:rPr>
              <w:t>€</w:t>
            </w:r>
            <w:r>
              <w:rPr>
                <w:rFonts w:ascii="Arial" w:hAnsi="Arial" w:cs="Arial"/>
                <w:b/>
                <w:sz w:val="18"/>
                <w:szCs w:val="18"/>
                <w:lang w:val="en-GB"/>
              </w:rPr>
              <w:t xml:space="preserve"> 112</w:t>
            </w:r>
          </w:p>
        </w:tc>
      </w:tr>
    </w:tbl>
    <w:p w:rsidR="005D0F56" w:rsidRDefault="005D0F56" w:rsidP="00D17ACE">
      <w:pPr>
        <w:rPr>
          <w:rFonts w:ascii="Arial" w:hAnsi="Arial" w:cs="Arial"/>
          <w:b/>
          <w:sz w:val="16"/>
          <w:szCs w:val="16"/>
        </w:rPr>
      </w:pPr>
    </w:p>
    <w:p w:rsidR="005D0F56" w:rsidRDefault="005D0F56" w:rsidP="00F856DC">
      <w:pPr>
        <w:spacing w:line="280" w:lineRule="exact"/>
        <w:rPr>
          <w:rFonts w:ascii="Arial" w:hAnsi="Arial" w:cs="Arial"/>
          <w:sz w:val="20"/>
          <w:szCs w:val="20"/>
        </w:rPr>
        <w:sectPr w:rsidR="005D0F56" w:rsidSect="00A604AA">
          <w:pgSz w:w="11906" w:h="16838"/>
          <w:pgMar w:top="1418" w:right="1418" w:bottom="1418" w:left="1418" w:header="709" w:footer="709" w:gutter="0"/>
          <w:cols w:space="708"/>
          <w:docGrid w:linePitch="360"/>
        </w:sectPr>
      </w:pPr>
    </w:p>
    <w:p w:rsidR="005D0F56" w:rsidRPr="002F09AF" w:rsidRDefault="005D0F56" w:rsidP="00F856DC">
      <w:pPr>
        <w:spacing w:line="280" w:lineRule="exact"/>
        <w:rPr>
          <w:rFonts w:ascii="Arial" w:hAnsi="Arial" w:cs="Arial"/>
          <w:b/>
          <w:sz w:val="20"/>
          <w:szCs w:val="20"/>
        </w:rPr>
      </w:pPr>
      <w:r>
        <w:rPr>
          <w:rFonts w:ascii="Arial" w:hAnsi="Arial" w:cs="Arial"/>
          <w:b/>
          <w:sz w:val="20"/>
          <w:szCs w:val="20"/>
        </w:rPr>
        <w:t>3.2 SWOT-overzicht</w:t>
      </w:r>
    </w:p>
    <w:p w:rsidR="005D0F56" w:rsidRDefault="005D0F56" w:rsidP="00A604AA">
      <w:pPr>
        <w:spacing w:line="280" w:lineRule="exact"/>
        <w:rPr>
          <w:rFonts w:ascii="Arial" w:hAnsi="Arial" w:cs="Arial"/>
          <w:sz w:val="20"/>
          <w:szCs w:val="20"/>
        </w:rPr>
      </w:pPr>
      <w:r>
        <w:rPr>
          <w:rFonts w:ascii="Arial" w:hAnsi="Arial" w:cs="Arial"/>
          <w:sz w:val="20"/>
          <w:szCs w:val="20"/>
        </w:rPr>
        <w:t xml:space="preserve">Hierbij gaan we in op de positieve punten en de zwakkere punten. De eerst genoemde punten in elk vak zijn overgenomen uit het externe onderzoek, de punten vanuit de ambtelijke organisaties zijn voorzien van een sterretje (*). </w:t>
      </w:r>
    </w:p>
    <w:p w:rsidR="005D0F56" w:rsidRDefault="005D0F56" w:rsidP="00A604AA">
      <w:pPr>
        <w:spacing w:line="280" w:lineRule="exact"/>
        <w:rPr>
          <w:rFonts w:ascii="Arial" w:hAnsi="Arial" w:cs="Arial"/>
          <w:sz w:val="20"/>
          <w:szCs w:val="20"/>
        </w:rPr>
      </w:pPr>
    </w:p>
    <w:p w:rsidR="005D0F56" w:rsidRDefault="005D0F56" w:rsidP="00A604AA">
      <w:pPr>
        <w:spacing w:line="280" w:lineRule="exact"/>
        <w:rPr>
          <w:rFonts w:ascii="Arial" w:hAnsi="Arial" w:cs="Arial"/>
          <w:sz w:val="20"/>
          <w:szCs w:val="20"/>
        </w:rPr>
      </w:pPr>
    </w:p>
    <w:tbl>
      <w:tblPr>
        <w:tblW w:w="13515" w:type="dxa"/>
        <w:tblInd w:w="55" w:type="dxa"/>
        <w:tblLayout w:type="fixed"/>
        <w:tblCellMar>
          <w:left w:w="70" w:type="dxa"/>
          <w:right w:w="70" w:type="dxa"/>
        </w:tblCellMar>
        <w:tblLook w:val="0000"/>
      </w:tblPr>
      <w:tblGrid>
        <w:gridCol w:w="6315"/>
        <w:gridCol w:w="7200"/>
      </w:tblGrid>
      <w:tr w:rsidR="005D0F56" w:rsidRPr="00C849D7" w:rsidTr="006D3C08">
        <w:trPr>
          <w:trHeight w:val="255"/>
        </w:trPr>
        <w:tc>
          <w:tcPr>
            <w:tcW w:w="6315" w:type="dxa"/>
            <w:tcBorders>
              <w:top w:val="single" w:sz="12" w:space="0" w:color="808080"/>
              <w:left w:val="single" w:sz="4" w:space="0" w:color="808080"/>
              <w:bottom w:val="single" w:sz="4" w:space="0" w:color="808080"/>
              <w:right w:val="single" w:sz="4" w:space="0" w:color="808080"/>
            </w:tcBorders>
            <w:shd w:val="clear" w:color="auto" w:fill="E0E0E0"/>
            <w:noWrap/>
            <w:vAlign w:val="bottom"/>
          </w:tcPr>
          <w:p w:rsidR="005D0F56" w:rsidRPr="00605023" w:rsidRDefault="005D0F56" w:rsidP="006D3C08">
            <w:pPr>
              <w:rPr>
                <w:rFonts w:ascii="Arial" w:hAnsi="Arial" w:cs="Arial"/>
                <w:b/>
                <w:sz w:val="18"/>
                <w:szCs w:val="18"/>
              </w:rPr>
            </w:pPr>
            <w:r w:rsidRPr="00605023">
              <w:rPr>
                <w:rFonts w:ascii="Arial" w:hAnsi="Arial" w:cs="Arial"/>
                <w:b/>
                <w:sz w:val="18"/>
                <w:szCs w:val="18"/>
              </w:rPr>
              <w:t>Sterkten</w:t>
            </w:r>
          </w:p>
        </w:tc>
        <w:tc>
          <w:tcPr>
            <w:tcW w:w="7200" w:type="dxa"/>
            <w:tcBorders>
              <w:top w:val="single" w:sz="12" w:space="0" w:color="808080"/>
              <w:left w:val="single" w:sz="4" w:space="0" w:color="808080"/>
              <w:bottom w:val="single" w:sz="4" w:space="0" w:color="808080"/>
              <w:right w:val="single" w:sz="4" w:space="0" w:color="808080"/>
            </w:tcBorders>
            <w:shd w:val="clear" w:color="auto" w:fill="E0E0E0"/>
            <w:noWrap/>
            <w:vAlign w:val="bottom"/>
          </w:tcPr>
          <w:p w:rsidR="005D0F56" w:rsidRPr="00605023" w:rsidRDefault="005D0F56" w:rsidP="006D3C08">
            <w:pPr>
              <w:rPr>
                <w:rFonts w:ascii="Arial" w:hAnsi="Arial" w:cs="Arial"/>
                <w:b/>
                <w:sz w:val="18"/>
                <w:szCs w:val="18"/>
              </w:rPr>
            </w:pPr>
            <w:r w:rsidRPr="00605023">
              <w:rPr>
                <w:rFonts w:ascii="Arial" w:hAnsi="Arial" w:cs="Arial"/>
                <w:b/>
                <w:sz w:val="18"/>
                <w:szCs w:val="18"/>
              </w:rPr>
              <w:t>Zwakten</w:t>
            </w:r>
          </w:p>
        </w:tc>
      </w:tr>
      <w:tr w:rsidR="005D0F56" w:rsidRPr="00C55422" w:rsidTr="006D3C08">
        <w:trPr>
          <w:trHeight w:val="255"/>
        </w:trPr>
        <w:tc>
          <w:tcPr>
            <w:tcW w:w="6315" w:type="dxa"/>
            <w:tcBorders>
              <w:top w:val="single" w:sz="4" w:space="0" w:color="808080"/>
              <w:left w:val="single" w:sz="4" w:space="0" w:color="808080"/>
              <w:bottom w:val="single" w:sz="4" w:space="0" w:color="808080"/>
              <w:right w:val="single" w:sz="4" w:space="0" w:color="808080"/>
            </w:tcBorders>
            <w:noWrap/>
          </w:tcPr>
          <w:p w:rsidR="005D0F56" w:rsidRPr="002F0B12" w:rsidRDefault="005D0F56" w:rsidP="006D3C08">
            <w:pPr>
              <w:autoSpaceDE w:val="0"/>
              <w:autoSpaceDN w:val="0"/>
              <w:adjustRightInd w:val="0"/>
              <w:spacing w:line="280" w:lineRule="exact"/>
              <w:rPr>
                <w:rFonts w:ascii="Arial" w:hAnsi="Arial" w:cs="Arial"/>
                <w:sz w:val="20"/>
                <w:szCs w:val="20"/>
              </w:rPr>
            </w:pPr>
            <w:r w:rsidRPr="002F0B12">
              <w:rPr>
                <w:rFonts w:ascii="Arial" w:hAnsi="Arial" w:cs="Arial"/>
                <w:sz w:val="20"/>
                <w:szCs w:val="20"/>
              </w:rPr>
              <w:t>- Jongerenwerkers tonen goede inzet.</w:t>
            </w:r>
          </w:p>
          <w:p w:rsidR="005D0F56" w:rsidRPr="002F0B12" w:rsidRDefault="005D0F56" w:rsidP="006D3C08">
            <w:pPr>
              <w:autoSpaceDE w:val="0"/>
              <w:autoSpaceDN w:val="0"/>
              <w:adjustRightInd w:val="0"/>
              <w:spacing w:line="280" w:lineRule="exact"/>
              <w:rPr>
                <w:rFonts w:ascii="Arial" w:hAnsi="Arial" w:cs="Arial"/>
                <w:sz w:val="20"/>
                <w:szCs w:val="20"/>
              </w:rPr>
            </w:pPr>
            <w:r w:rsidRPr="002F0B12">
              <w:rPr>
                <w:rFonts w:ascii="Arial" w:hAnsi="Arial" w:cs="Arial"/>
                <w:i/>
                <w:sz w:val="20"/>
                <w:szCs w:val="20"/>
              </w:rPr>
              <w:t xml:space="preserve">- </w:t>
            </w:r>
            <w:r w:rsidRPr="002F0B12">
              <w:rPr>
                <w:rFonts w:ascii="Arial" w:hAnsi="Arial" w:cs="Arial"/>
                <w:sz w:val="20"/>
                <w:szCs w:val="20"/>
              </w:rPr>
              <w:t xml:space="preserve">Prettige samenwerking en communicatie in jeugdnetwerk-overleggen*. </w:t>
            </w:r>
          </w:p>
          <w:p w:rsidR="005D0F56" w:rsidRPr="002F0B12" w:rsidRDefault="005D0F56" w:rsidP="006D3C08">
            <w:pPr>
              <w:spacing w:line="280" w:lineRule="exact"/>
              <w:rPr>
                <w:rFonts w:ascii="Arial" w:hAnsi="Arial" w:cs="Arial"/>
                <w:sz w:val="20"/>
                <w:szCs w:val="20"/>
              </w:rPr>
            </w:pPr>
          </w:p>
        </w:tc>
        <w:tc>
          <w:tcPr>
            <w:tcW w:w="7200" w:type="dxa"/>
            <w:tcBorders>
              <w:top w:val="single" w:sz="4" w:space="0" w:color="808080"/>
              <w:left w:val="single" w:sz="4" w:space="0" w:color="808080"/>
              <w:bottom w:val="single" w:sz="4" w:space="0" w:color="808080"/>
              <w:right w:val="single" w:sz="4" w:space="0" w:color="808080"/>
            </w:tcBorders>
            <w:noWrap/>
          </w:tcPr>
          <w:p w:rsidR="005D0F56" w:rsidRPr="002F0B12" w:rsidRDefault="005D0F56" w:rsidP="006D3C08">
            <w:pPr>
              <w:autoSpaceDE w:val="0"/>
              <w:autoSpaceDN w:val="0"/>
              <w:adjustRightInd w:val="0"/>
              <w:spacing w:line="280" w:lineRule="exact"/>
              <w:rPr>
                <w:rFonts w:ascii="Arial" w:hAnsi="Arial" w:cs="Arial"/>
                <w:sz w:val="20"/>
                <w:szCs w:val="20"/>
              </w:rPr>
            </w:pPr>
            <w:r w:rsidRPr="002F0B12">
              <w:rPr>
                <w:rFonts w:ascii="Arial" w:hAnsi="Arial" w:cs="Arial"/>
                <w:sz w:val="20"/>
                <w:szCs w:val="20"/>
              </w:rPr>
              <w:t>- Het profiel van Civic is niet helder. Dat zij niet het klassieke jongerenwerk uitoefenen veroorzaakt teleurstelling bij andere partijen. De problemen in de Indische buurt zouden niet goed kunnen worden aangepakt met de beschikbare middelen. Er zou daar een grote groep tieners zijn die geen nuttige of zinvolle daginvulling of vrije-tijdsbesteding kan vinden. Ook ontbreekt het er aan ontmoetingsplekken.</w:t>
            </w:r>
          </w:p>
          <w:p w:rsidR="005D0F56" w:rsidRPr="002F0B12" w:rsidRDefault="005D0F56" w:rsidP="006D3C08">
            <w:pPr>
              <w:autoSpaceDE w:val="0"/>
              <w:autoSpaceDN w:val="0"/>
              <w:adjustRightInd w:val="0"/>
              <w:spacing w:line="280" w:lineRule="exact"/>
              <w:rPr>
                <w:rFonts w:ascii="Arial" w:hAnsi="Arial" w:cs="Arial"/>
                <w:sz w:val="20"/>
                <w:szCs w:val="20"/>
              </w:rPr>
            </w:pPr>
            <w:r w:rsidRPr="002F0B12">
              <w:rPr>
                <w:rFonts w:ascii="Arial" w:hAnsi="Arial" w:cs="Arial"/>
                <w:sz w:val="20"/>
                <w:szCs w:val="20"/>
              </w:rPr>
              <w:t>- Youthside werkt vraaggericht, maar bereikt niet de juiste doelgroep. Zouden ook meer algemene activiteiten moeten organiseren. Jongerencoaches verzuimden te investeren in ambulant werken. Zij vinden geen aansluiting bij de doelgroep.</w:t>
            </w:r>
          </w:p>
          <w:p w:rsidR="005D0F56" w:rsidRPr="002F0B12" w:rsidRDefault="005D0F56" w:rsidP="006D3C08">
            <w:pPr>
              <w:autoSpaceDE w:val="0"/>
              <w:autoSpaceDN w:val="0"/>
              <w:adjustRightInd w:val="0"/>
              <w:spacing w:line="280" w:lineRule="exact"/>
              <w:rPr>
                <w:rFonts w:ascii="Arial" w:hAnsi="Arial" w:cs="Arial"/>
                <w:sz w:val="20"/>
                <w:szCs w:val="20"/>
              </w:rPr>
            </w:pPr>
            <w:r w:rsidRPr="002F0B12">
              <w:rPr>
                <w:rFonts w:ascii="Arial" w:hAnsi="Arial" w:cs="Arial"/>
                <w:sz w:val="20"/>
                <w:szCs w:val="20"/>
              </w:rPr>
              <w:t>- Civic is niet goed zichtbaar. Deden geen pogingen contact te leggen met de geïnterviewde organisaties. Ook niet goed bekend met de sociale kaart.</w:t>
            </w:r>
          </w:p>
          <w:p w:rsidR="005D0F56" w:rsidRPr="002F0B12" w:rsidRDefault="005D0F56" w:rsidP="006D3C08">
            <w:pPr>
              <w:autoSpaceDE w:val="0"/>
              <w:autoSpaceDN w:val="0"/>
              <w:adjustRightInd w:val="0"/>
              <w:spacing w:line="280" w:lineRule="exact"/>
              <w:rPr>
                <w:rFonts w:ascii="Arial" w:hAnsi="Arial" w:cs="Arial"/>
                <w:sz w:val="20"/>
                <w:szCs w:val="20"/>
              </w:rPr>
            </w:pPr>
            <w:r w:rsidRPr="002F0B12">
              <w:rPr>
                <w:rFonts w:ascii="Arial" w:hAnsi="Arial" w:cs="Arial"/>
                <w:i/>
                <w:sz w:val="20"/>
                <w:szCs w:val="20"/>
              </w:rPr>
              <w:t xml:space="preserve">- </w:t>
            </w:r>
            <w:r w:rsidRPr="002F0B12">
              <w:rPr>
                <w:rFonts w:ascii="Arial" w:hAnsi="Arial" w:cs="Arial"/>
                <w:sz w:val="20"/>
                <w:szCs w:val="20"/>
              </w:rPr>
              <w:t>Subsidie-afspraken worden niet allemaal of deels met te minimale inzet uitgevoerd*.</w:t>
            </w:r>
          </w:p>
        </w:tc>
      </w:tr>
      <w:tr w:rsidR="005D0F56" w:rsidRPr="00C55422" w:rsidTr="006D3C08">
        <w:trPr>
          <w:trHeight w:val="255"/>
        </w:trPr>
        <w:tc>
          <w:tcPr>
            <w:tcW w:w="6315" w:type="dxa"/>
            <w:tcBorders>
              <w:top w:val="single" w:sz="4" w:space="0" w:color="808080"/>
              <w:left w:val="single" w:sz="4" w:space="0" w:color="808080"/>
              <w:bottom w:val="single" w:sz="4" w:space="0" w:color="808080"/>
              <w:right w:val="single" w:sz="4" w:space="0" w:color="808080"/>
            </w:tcBorders>
            <w:shd w:val="clear" w:color="auto" w:fill="E0E0E0"/>
            <w:noWrap/>
            <w:vAlign w:val="bottom"/>
          </w:tcPr>
          <w:p w:rsidR="005D0F56" w:rsidRPr="00C55422" w:rsidRDefault="005D0F56" w:rsidP="006D3C08">
            <w:pPr>
              <w:spacing w:line="240" w:lineRule="exact"/>
              <w:rPr>
                <w:rFonts w:ascii="Arial" w:hAnsi="Arial" w:cs="Arial"/>
                <w:b/>
                <w:sz w:val="18"/>
                <w:szCs w:val="18"/>
              </w:rPr>
            </w:pPr>
            <w:r w:rsidRPr="00C55422">
              <w:rPr>
                <w:rFonts w:ascii="Arial" w:hAnsi="Arial" w:cs="Arial"/>
                <w:b/>
                <w:sz w:val="18"/>
                <w:szCs w:val="18"/>
              </w:rPr>
              <w:t>Kansen</w:t>
            </w:r>
          </w:p>
        </w:tc>
        <w:tc>
          <w:tcPr>
            <w:tcW w:w="7200" w:type="dxa"/>
            <w:tcBorders>
              <w:top w:val="single" w:sz="4" w:space="0" w:color="808080"/>
              <w:left w:val="single" w:sz="4" w:space="0" w:color="808080"/>
              <w:bottom w:val="single" w:sz="4" w:space="0" w:color="808080"/>
              <w:right w:val="single" w:sz="4" w:space="0" w:color="808080"/>
            </w:tcBorders>
            <w:shd w:val="clear" w:color="auto" w:fill="E0E0E0"/>
            <w:noWrap/>
            <w:vAlign w:val="bottom"/>
          </w:tcPr>
          <w:p w:rsidR="005D0F56" w:rsidRPr="00FA4C88" w:rsidRDefault="005D0F56" w:rsidP="006D3C08">
            <w:pPr>
              <w:spacing w:line="240" w:lineRule="exact"/>
              <w:rPr>
                <w:rFonts w:ascii="Arial" w:hAnsi="Arial" w:cs="Arial"/>
                <w:b/>
                <w:sz w:val="18"/>
                <w:szCs w:val="18"/>
              </w:rPr>
            </w:pPr>
            <w:r w:rsidRPr="00FA4C88">
              <w:rPr>
                <w:rFonts w:ascii="Arial" w:hAnsi="Arial" w:cs="Arial"/>
                <w:b/>
                <w:sz w:val="18"/>
                <w:szCs w:val="18"/>
              </w:rPr>
              <w:t>Bedreigingen</w:t>
            </w:r>
          </w:p>
        </w:tc>
      </w:tr>
      <w:tr w:rsidR="005D0F56" w:rsidRPr="00C1454F" w:rsidTr="006D3C08">
        <w:trPr>
          <w:trHeight w:val="255"/>
        </w:trPr>
        <w:tc>
          <w:tcPr>
            <w:tcW w:w="6315" w:type="dxa"/>
            <w:tcBorders>
              <w:top w:val="single" w:sz="4" w:space="0" w:color="808080"/>
              <w:left w:val="single" w:sz="4" w:space="0" w:color="808080"/>
              <w:bottom w:val="single" w:sz="12" w:space="0" w:color="808080"/>
              <w:right w:val="single" w:sz="4" w:space="0" w:color="808080"/>
            </w:tcBorders>
            <w:noWrap/>
          </w:tcPr>
          <w:p w:rsidR="005D0F56" w:rsidRPr="002F0B12" w:rsidRDefault="005D0F56" w:rsidP="006D3C08">
            <w:pPr>
              <w:autoSpaceDE w:val="0"/>
              <w:autoSpaceDN w:val="0"/>
              <w:adjustRightInd w:val="0"/>
              <w:spacing w:line="280" w:lineRule="exact"/>
              <w:rPr>
                <w:rFonts w:ascii="Arial" w:hAnsi="Arial" w:cs="Arial"/>
                <w:sz w:val="20"/>
                <w:szCs w:val="20"/>
              </w:rPr>
            </w:pPr>
            <w:r w:rsidRPr="002F0B12">
              <w:rPr>
                <w:rFonts w:ascii="Arial" w:hAnsi="Arial" w:cs="Arial"/>
                <w:sz w:val="20"/>
                <w:szCs w:val="20"/>
              </w:rPr>
              <w:t>- Productiehuizen krijgen een duidelijker karakter. Opdracht en de verwachtingen over wat Civic kan waarmaken worden duidelijker.</w:t>
            </w:r>
          </w:p>
          <w:p w:rsidR="005D0F56" w:rsidRPr="002F0B12" w:rsidRDefault="005D0F56" w:rsidP="006D3C08">
            <w:pPr>
              <w:autoSpaceDE w:val="0"/>
              <w:autoSpaceDN w:val="0"/>
              <w:adjustRightInd w:val="0"/>
              <w:spacing w:line="280" w:lineRule="exact"/>
              <w:rPr>
                <w:rFonts w:ascii="Arial" w:hAnsi="Arial" w:cs="Arial"/>
                <w:sz w:val="20"/>
                <w:szCs w:val="20"/>
              </w:rPr>
            </w:pPr>
            <w:r w:rsidRPr="002F0B12">
              <w:rPr>
                <w:rFonts w:ascii="Arial" w:hAnsi="Arial" w:cs="Arial"/>
                <w:sz w:val="20"/>
                <w:szCs w:val="20"/>
              </w:rPr>
              <w:t>- Civic erkent dat het niet alle problemen in het stadsdeel kan aanpakken.</w:t>
            </w:r>
          </w:p>
          <w:p w:rsidR="005D0F56" w:rsidRPr="002F0B12" w:rsidRDefault="005D0F56" w:rsidP="006D3C08">
            <w:pPr>
              <w:autoSpaceDE w:val="0"/>
              <w:autoSpaceDN w:val="0"/>
              <w:adjustRightInd w:val="0"/>
              <w:spacing w:line="280" w:lineRule="exact"/>
              <w:rPr>
                <w:rFonts w:ascii="Arial" w:hAnsi="Arial" w:cs="Arial"/>
                <w:sz w:val="20"/>
                <w:szCs w:val="20"/>
              </w:rPr>
            </w:pPr>
          </w:p>
          <w:p w:rsidR="005D0F56" w:rsidRPr="002F0B12" w:rsidRDefault="005D0F56" w:rsidP="006D3C08">
            <w:pPr>
              <w:spacing w:line="240" w:lineRule="exact"/>
              <w:rPr>
                <w:rFonts w:ascii="Arial" w:hAnsi="Arial" w:cs="Arial"/>
                <w:i/>
                <w:sz w:val="20"/>
                <w:szCs w:val="20"/>
              </w:rPr>
            </w:pPr>
          </w:p>
        </w:tc>
        <w:tc>
          <w:tcPr>
            <w:tcW w:w="7200" w:type="dxa"/>
            <w:tcBorders>
              <w:top w:val="single" w:sz="4" w:space="0" w:color="808080"/>
              <w:left w:val="single" w:sz="4" w:space="0" w:color="808080"/>
              <w:bottom w:val="single" w:sz="12" w:space="0" w:color="808080"/>
              <w:right w:val="single" w:sz="4" w:space="0" w:color="808080"/>
            </w:tcBorders>
            <w:noWrap/>
          </w:tcPr>
          <w:p w:rsidR="005D0F56" w:rsidRPr="002F0B12" w:rsidRDefault="005D0F56" w:rsidP="006D3C08">
            <w:pPr>
              <w:autoSpaceDE w:val="0"/>
              <w:autoSpaceDN w:val="0"/>
              <w:adjustRightInd w:val="0"/>
              <w:spacing w:line="280" w:lineRule="exact"/>
              <w:rPr>
                <w:rFonts w:ascii="Arial" w:hAnsi="Arial" w:cs="Arial"/>
                <w:sz w:val="20"/>
                <w:szCs w:val="20"/>
              </w:rPr>
            </w:pPr>
            <w:r w:rsidRPr="002F0B12">
              <w:rPr>
                <w:rFonts w:ascii="Arial" w:hAnsi="Arial" w:cs="Arial"/>
                <w:sz w:val="20"/>
                <w:szCs w:val="20"/>
              </w:rPr>
              <w:t>- Over productiehuis JAV’ ART wordt gezegd dat hiermee de overlast in het stadsdeel niet kan worden teruggedrongen. In de ogen van de respondenten voldoen de productiehuizen daarmee niet aan verwachtingen over doel en te bereiken doelgroep.</w:t>
            </w:r>
          </w:p>
          <w:p w:rsidR="005D0F56" w:rsidRPr="002F0B12" w:rsidRDefault="005D0F56" w:rsidP="006D3C08">
            <w:pPr>
              <w:autoSpaceDE w:val="0"/>
              <w:autoSpaceDN w:val="0"/>
              <w:adjustRightInd w:val="0"/>
              <w:spacing w:line="280" w:lineRule="exact"/>
              <w:rPr>
                <w:rFonts w:ascii="Arial" w:hAnsi="Arial" w:cs="Arial"/>
                <w:sz w:val="20"/>
                <w:szCs w:val="20"/>
              </w:rPr>
            </w:pPr>
            <w:r w:rsidRPr="002F0B12">
              <w:rPr>
                <w:rFonts w:ascii="Arial" w:hAnsi="Arial" w:cs="Arial"/>
                <w:sz w:val="20"/>
                <w:szCs w:val="20"/>
              </w:rPr>
              <w:t>- Er is gebrek aan continuïteit van personeel. Veel wisselingen binnen alle lagen van de organisatie.</w:t>
            </w:r>
          </w:p>
          <w:p w:rsidR="005D0F56" w:rsidRPr="002F0B12" w:rsidRDefault="005D0F56" w:rsidP="006D3C08">
            <w:pPr>
              <w:autoSpaceDE w:val="0"/>
              <w:autoSpaceDN w:val="0"/>
              <w:adjustRightInd w:val="0"/>
              <w:spacing w:line="280" w:lineRule="exact"/>
              <w:rPr>
                <w:rFonts w:ascii="Arial" w:hAnsi="Arial" w:cs="Arial"/>
                <w:sz w:val="20"/>
                <w:szCs w:val="20"/>
              </w:rPr>
            </w:pPr>
            <w:r w:rsidRPr="002F0B12">
              <w:rPr>
                <w:rFonts w:ascii="Arial" w:hAnsi="Arial" w:cs="Arial"/>
                <w:sz w:val="20"/>
                <w:szCs w:val="20"/>
              </w:rPr>
              <w:t>- Indruk bestaat dat verhouding tussen uitvoerend jongerenwerkers en de managers niet goed is.</w:t>
            </w:r>
          </w:p>
          <w:p w:rsidR="005D0F56" w:rsidRPr="002F0B12" w:rsidRDefault="005D0F56" w:rsidP="006D3C08">
            <w:pPr>
              <w:autoSpaceDE w:val="0"/>
              <w:autoSpaceDN w:val="0"/>
              <w:adjustRightInd w:val="0"/>
              <w:spacing w:line="280" w:lineRule="exact"/>
              <w:rPr>
                <w:rFonts w:ascii="Arial" w:hAnsi="Arial" w:cs="Arial"/>
                <w:sz w:val="20"/>
                <w:szCs w:val="20"/>
              </w:rPr>
            </w:pPr>
            <w:r w:rsidRPr="002F0B12">
              <w:rPr>
                <w:rFonts w:ascii="Arial" w:hAnsi="Arial" w:cs="Arial"/>
                <w:i/>
                <w:sz w:val="20"/>
                <w:szCs w:val="20"/>
              </w:rPr>
              <w:t xml:space="preserve">- </w:t>
            </w:r>
            <w:r w:rsidRPr="002F0B12">
              <w:rPr>
                <w:rFonts w:ascii="Arial" w:hAnsi="Arial" w:cs="Arial"/>
                <w:sz w:val="20"/>
                <w:szCs w:val="20"/>
              </w:rPr>
              <w:t>De aanpak wordt niet gewijzigd of aangepast aan de situatie en omstandigheden, er is weinig innovatief vermogen in de uitvoering zichtbaar*.</w:t>
            </w:r>
          </w:p>
        </w:tc>
      </w:tr>
    </w:tbl>
    <w:p w:rsidR="005D0F56" w:rsidRDefault="005D0F56" w:rsidP="00ED3C5C">
      <w:pPr>
        <w:spacing w:line="280" w:lineRule="exact"/>
        <w:rPr>
          <w:rFonts w:ascii="Arial" w:hAnsi="Arial" w:cs="Arial"/>
          <w:sz w:val="20"/>
          <w:szCs w:val="20"/>
        </w:rPr>
        <w:sectPr w:rsidR="005D0F56" w:rsidSect="00A604AA">
          <w:pgSz w:w="16838" w:h="11906" w:orient="landscape"/>
          <w:pgMar w:top="1418" w:right="1418" w:bottom="1418" w:left="1418" w:header="709" w:footer="709" w:gutter="0"/>
          <w:cols w:space="708"/>
          <w:docGrid w:linePitch="360"/>
        </w:sectPr>
      </w:pPr>
    </w:p>
    <w:p w:rsidR="005D0F56" w:rsidRDefault="005D0F56" w:rsidP="00ED3C5C">
      <w:pPr>
        <w:spacing w:line="280" w:lineRule="exact"/>
        <w:rPr>
          <w:rFonts w:ascii="Arial" w:hAnsi="Arial" w:cs="Arial"/>
          <w:sz w:val="20"/>
          <w:szCs w:val="20"/>
        </w:rPr>
      </w:pPr>
    </w:p>
    <w:p w:rsidR="005D0F56" w:rsidRDefault="005D0F56" w:rsidP="00F856DC">
      <w:pPr>
        <w:numPr>
          <w:ilvl w:val="0"/>
          <w:numId w:val="45"/>
        </w:numPr>
        <w:spacing w:line="280" w:lineRule="exact"/>
        <w:rPr>
          <w:rFonts w:ascii="Arial" w:hAnsi="Arial" w:cs="Arial"/>
          <w:b/>
        </w:rPr>
      </w:pPr>
      <w:r>
        <w:rPr>
          <w:rFonts w:ascii="Arial" w:hAnsi="Arial" w:cs="Arial"/>
          <w:b/>
        </w:rPr>
        <w:t xml:space="preserve">Jeugd 12- VVE en opvoedondersteuning </w:t>
      </w:r>
    </w:p>
    <w:p w:rsidR="005D0F56" w:rsidRDefault="005D0F56" w:rsidP="00F856DC">
      <w:pPr>
        <w:spacing w:line="280" w:lineRule="exact"/>
        <w:rPr>
          <w:rFonts w:ascii="Arial" w:hAnsi="Arial" w:cs="Arial"/>
          <w:b/>
        </w:rPr>
      </w:pPr>
    </w:p>
    <w:p w:rsidR="005D0F56" w:rsidRDefault="005D0F56" w:rsidP="00F856DC">
      <w:pPr>
        <w:spacing w:line="280" w:lineRule="exact"/>
        <w:rPr>
          <w:rFonts w:ascii="Arial" w:hAnsi="Arial" w:cs="Arial"/>
          <w:sz w:val="20"/>
          <w:szCs w:val="20"/>
        </w:rPr>
      </w:pPr>
      <w:r>
        <w:rPr>
          <w:rFonts w:ascii="Arial" w:hAnsi="Arial" w:cs="Arial"/>
          <w:sz w:val="20"/>
          <w:szCs w:val="20"/>
        </w:rPr>
        <w:t>Dit hoofdstuk geeft de sterkten, zwakten, kansen en bedreigingen weer van de uitvoering op het terrein van jeugd Vroeg- en voorschoolse educatie, peuterspeelzalen en opvoedondersteuning. De opvoedondersteuning wordt uitgevoerd door een opvoedsteunpunt met speelgoeduitleen, via de samenwerking met het OKC (Ouder Kind Centra) en oudercontactpersonen op de basisscholen. Tezamen vormen deze activiteiten een vrij groot en gespecialiseerd onderdeel bij de welzijnsinstellingen. B&amp;A Civic doet geen uitvoering of aansturing van dit werk, dit wordt gedaan door Partou, een landelijke instelling voor kinderopvang (bij de tenderprocedure in 2007 is ook de mogelijkheid gegeven om met partners in te schrijven).</w:t>
      </w:r>
    </w:p>
    <w:p w:rsidR="005D0F56" w:rsidRDefault="005D0F56" w:rsidP="00F856DC">
      <w:pPr>
        <w:spacing w:line="280" w:lineRule="exact"/>
        <w:rPr>
          <w:rFonts w:ascii="Arial" w:hAnsi="Arial" w:cs="Arial"/>
          <w:b/>
          <w:sz w:val="20"/>
          <w:szCs w:val="20"/>
        </w:rPr>
      </w:pPr>
    </w:p>
    <w:p w:rsidR="005D0F56" w:rsidRPr="007774B7" w:rsidRDefault="005D0F56" w:rsidP="00F856DC">
      <w:pPr>
        <w:spacing w:line="280" w:lineRule="exact"/>
        <w:outlineLvl w:val="0"/>
        <w:rPr>
          <w:rFonts w:ascii="Arial" w:hAnsi="Arial" w:cs="Arial"/>
          <w:i/>
          <w:sz w:val="20"/>
          <w:szCs w:val="20"/>
        </w:rPr>
      </w:pPr>
      <w:r w:rsidRPr="007774B7">
        <w:rPr>
          <w:rFonts w:ascii="Arial" w:hAnsi="Arial" w:cs="Arial"/>
          <w:i/>
          <w:sz w:val="20"/>
          <w:szCs w:val="20"/>
        </w:rPr>
        <w:t xml:space="preserve">Geen </w:t>
      </w:r>
      <w:r>
        <w:rPr>
          <w:rFonts w:ascii="Arial" w:hAnsi="Arial" w:cs="Arial"/>
          <w:i/>
          <w:sz w:val="20"/>
          <w:szCs w:val="20"/>
        </w:rPr>
        <w:t xml:space="preserve">beoordeling </w:t>
      </w:r>
      <w:r w:rsidRPr="007774B7">
        <w:rPr>
          <w:rFonts w:ascii="Arial" w:hAnsi="Arial" w:cs="Arial"/>
          <w:i/>
          <w:sz w:val="20"/>
          <w:szCs w:val="20"/>
        </w:rPr>
        <w:t>naschoolse activiteiten/talentontwikkeling 12-</w:t>
      </w:r>
      <w:r>
        <w:rPr>
          <w:rFonts w:ascii="Arial" w:hAnsi="Arial" w:cs="Arial"/>
          <w:i/>
          <w:sz w:val="20"/>
          <w:szCs w:val="20"/>
        </w:rPr>
        <w:t xml:space="preserve"> Civic</w:t>
      </w:r>
    </w:p>
    <w:p w:rsidR="005D0F56" w:rsidRDefault="005D0F56" w:rsidP="00F856DC">
      <w:pPr>
        <w:spacing w:line="280" w:lineRule="exact"/>
        <w:rPr>
          <w:rFonts w:ascii="Arial" w:hAnsi="Arial" w:cs="Arial"/>
          <w:sz w:val="20"/>
          <w:szCs w:val="20"/>
        </w:rPr>
      </w:pPr>
      <w:r>
        <w:rPr>
          <w:rFonts w:ascii="Arial" w:hAnsi="Arial" w:cs="Arial"/>
          <w:sz w:val="20"/>
          <w:szCs w:val="20"/>
        </w:rPr>
        <w:t xml:space="preserve">De subsidie aan Civic voor naschoolse activiteiten (talentontwikkeling) jeugd 12- is per 2011 stopgezet. De redenen hiervoor waren kritische uitkomsten van een onderzoek (door dienst O&amp;S) naar de uitvoering, ontevredenheid bij de basisscholen en het niet voldoen aan afspraken over verbetering en uitvoering met het stadsdeel in 2010. Daarom wordt in dit hoofdstuk niet op naschoolse activiteiten, maar alleen op VVE en opvoedondersteuning ingegaan. </w:t>
      </w:r>
    </w:p>
    <w:p w:rsidR="005D0F56" w:rsidRDefault="005D0F56" w:rsidP="00F856DC">
      <w:pPr>
        <w:spacing w:line="280" w:lineRule="exact"/>
        <w:rPr>
          <w:rFonts w:ascii="Arial" w:hAnsi="Arial" w:cs="Arial"/>
          <w:b/>
          <w:sz w:val="20"/>
          <w:szCs w:val="20"/>
        </w:rPr>
      </w:pPr>
    </w:p>
    <w:p w:rsidR="005D0F56" w:rsidRDefault="005D0F56" w:rsidP="00F856DC">
      <w:pPr>
        <w:spacing w:line="280" w:lineRule="exact"/>
        <w:rPr>
          <w:rFonts w:ascii="Arial" w:hAnsi="Arial" w:cs="Arial"/>
          <w:b/>
          <w:sz w:val="20"/>
          <w:szCs w:val="20"/>
        </w:rPr>
      </w:pPr>
    </w:p>
    <w:p w:rsidR="005D0F56" w:rsidRDefault="005D0F56" w:rsidP="00F856DC">
      <w:pPr>
        <w:numPr>
          <w:ilvl w:val="1"/>
          <w:numId w:val="45"/>
        </w:numPr>
        <w:spacing w:line="280" w:lineRule="exact"/>
        <w:rPr>
          <w:rFonts w:ascii="Arial" w:hAnsi="Arial" w:cs="Arial"/>
          <w:b/>
          <w:sz w:val="20"/>
          <w:szCs w:val="20"/>
        </w:rPr>
      </w:pPr>
      <w:r>
        <w:rPr>
          <w:rFonts w:ascii="Arial" w:hAnsi="Arial" w:cs="Arial"/>
          <w:b/>
          <w:sz w:val="20"/>
          <w:szCs w:val="20"/>
        </w:rPr>
        <w:t>Overzicht kwaliteit en kostenniveau</w:t>
      </w:r>
    </w:p>
    <w:p w:rsidR="005D0F56" w:rsidRDefault="005D0F56" w:rsidP="00F856DC">
      <w:pPr>
        <w:spacing w:line="280" w:lineRule="exact"/>
        <w:rPr>
          <w:rFonts w:ascii="Arial" w:hAnsi="Arial" w:cs="Arial"/>
          <w:sz w:val="20"/>
          <w:szCs w:val="20"/>
        </w:rPr>
      </w:pPr>
      <w:r>
        <w:rPr>
          <w:rFonts w:ascii="Arial" w:hAnsi="Arial" w:cs="Arial"/>
          <w:sz w:val="20"/>
          <w:szCs w:val="20"/>
        </w:rPr>
        <w:t>De tabel hieronder geeft een overzicht van de scores op de kwaliteit van de uitvoering zoals die uit het externe onderzoek van de DSP-groep en de ambtelijke interviews naar voren komen (zie bijlage rapport DSP-groep en bijlage 1 met scores uit ambtelijk interviews).  De eerste 6 rijen in de tabel zijn overgenomen uit het rapport van DSP-groep, de laatste 2 rijen vanuit het ambtelijke onderzoek. De kostprijs per uur is gebaseerd op een doorrekening van de subsidiebeschikking 2011 (zie bijlage 2 voor de berekening).</w:t>
      </w:r>
    </w:p>
    <w:p w:rsidR="005D0F56" w:rsidRDefault="005D0F56" w:rsidP="00F856DC">
      <w:pPr>
        <w:spacing w:line="280" w:lineRule="exact"/>
        <w:rPr>
          <w:rFonts w:ascii="Arial" w:hAnsi="Arial" w:cs="Arial"/>
          <w:sz w:val="20"/>
          <w:szCs w:val="20"/>
        </w:rPr>
      </w:pPr>
    </w:p>
    <w:p w:rsidR="005D0F56" w:rsidRDefault="005D0F56" w:rsidP="00F856DC">
      <w:pPr>
        <w:rPr>
          <w:rFonts w:ascii="Arial" w:hAnsi="Arial" w:cs="Arial"/>
          <w:sz w:val="20"/>
          <w:szCs w:val="20"/>
        </w:rPr>
      </w:pPr>
    </w:p>
    <w:p w:rsidR="005D0F56" w:rsidRPr="00C849D7" w:rsidRDefault="005D0F56" w:rsidP="00F856DC">
      <w:pPr>
        <w:spacing w:line="280" w:lineRule="exact"/>
        <w:outlineLvl w:val="0"/>
        <w:rPr>
          <w:rFonts w:ascii="Arial" w:hAnsi="Arial" w:cs="Arial"/>
          <w:b/>
          <w:sz w:val="18"/>
          <w:szCs w:val="18"/>
        </w:rPr>
      </w:pPr>
      <w:r w:rsidRPr="00C849D7">
        <w:rPr>
          <w:rFonts w:ascii="Arial" w:hAnsi="Arial" w:cs="Arial"/>
          <w:b/>
          <w:sz w:val="18"/>
          <w:szCs w:val="18"/>
        </w:rPr>
        <w:t xml:space="preserve">Tabel </w:t>
      </w:r>
      <w:r>
        <w:rPr>
          <w:rFonts w:ascii="Arial" w:hAnsi="Arial" w:cs="Arial"/>
          <w:b/>
          <w:sz w:val="18"/>
          <w:szCs w:val="18"/>
        </w:rPr>
        <w:t xml:space="preserve">4.1 </w:t>
      </w:r>
      <w:r w:rsidRPr="00C849D7">
        <w:rPr>
          <w:rFonts w:ascii="Arial" w:hAnsi="Arial" w:cs="Arial"/>
          <w:b/>
          <w:sz w:val="18"/>
          <w:szCs w:val="18"/>
        </w:rPr>
        <w:t xml:space="preserve">Kwaliteit </w:t>
      </w:r>
      <w:r>
        <w:rPr>
          <w:rFonts w:ascii="Arial" w:hAnsi="Arial" w:cs="Arial"/>
          <w:b/>
          <w:sz w:val="18"/>
          <w:szCs w:val="18"/>
        </w:rPr>
        <w:t>en kostenniveau Jeugd 12+</w:t>
      </w:r>
    </w:p>
    <w:tbl>
      <w:tblPr>
        <w:tblW w:w="6495" w:type="dxa"/>
        <w:tblInd w:w="55" w:type="dxa"/>
        <w:tblLayout w:type="fixed"/>
        <w:tblCellMar>
          <w:left w:w="70" w:type="dxa"/>
          <w:right w:w="70" w:type="dxa"/>
        </w:tblCellMar>
        <w:tblLook w:val="0000"/>
      </w:tblPr>
      <w:tblGrid>
        <w:gridCol w:w="5235"/>
        <w:gridCol w:w="1260"/>
      </w:tblGrid>
      <w:tr w:rsidR="005D0F56" w:rsidRPr="00D778D9" w:rsidTr="006D3C08">
        <w:trPr>
          <w:trHeight w:val="255"/>
        </w:trPr>
        <w:tc>
          <w:tcPr>
            <w:tcW w:w="5235" w:type="dxa"/>
            <w:tcBorders>
              <w:top w:val="single" w:sz="12" w:space="0" w:color="808080"/>
              <w:left w:val="single" w:sz="4" w:space="0" w:color="808080"/>
              <w:bottom w:val="nil"/>
              <w:right w:val="single" w:sz="4" w:space="0" w:color="808080"/>
            </w:tcBorders>
            <w:noWrap/>
            <w:vAlign w:val="bottom"/>
          </w:tcPr>
          <w:p w:rsidR="005D0F56" w:rsidRDefault="005D0F56" w:rsidP="006D3C08">
            <w:pPr>
              <w:rPr>
                <w:rFonts w:ascii="Arial" w:hAnsi="Arial" w:cs="Arial"/>
                <w:b/>
                <w:sz w:val="18"/>
                <w:szCs w:val="18"/>
                <w:lang w:val="en-GB"/>
              </w:rPr>
            </w:pPr>
            <w:r>
              <w:rPr>
                <w:rFonts w:ascii="Arial" w:hAnsi="Arial" w:cs="Arial"/>
                <w:b/>
                <w:sz w:val="18"/>
                <w:szCs w:val="18"/>
                <w:lang w:val="en-GB"/>
              </w:rPr>
              <w:t>Aspect</w:t>
            </w:r>
          </w:p>
        </w:tc>
        <w:tc>
          <w:tcPr>
            <w:tcW w:w="1260" w:type="dxa"/>
            <w:tcBorders>
              <w:top w:val="single" w:sz="12" w:space="0" w:color="808080"/>
              <w:left w:val="single" w:sz="4" w:space="0" w:color="808080"/>
              <w:bottom w:val="nil"/>
              <w:right w:val="single" w:sz="4" w:space="0" w:color="808080"/>
            </w:tcBorders>
            <w:noWrap/>
            <w:vAlign w:val="bottom"/>
          </w:tcPr>
          <w:p w:rsidR="005D0F56" w:rsidRPr="00C849D7" w:rsidRDefault="005D0F56" w:rsidP="006D3C08">
            <w:pPr>
              <w:jc w:val="center"/>
              <w:rPr>
                <w:rFonts w:ascii="Arial" w:hAnsi="Arial" w:cs="Arial"/>
                <w:b/>
                <w:sz w:val="18"/>
                <w:szCs w:val="18"/>
                <w:lang w:val="en-GB"/>
              </w:rPr>
            </w:pPr>
            <w:r>
              <w:rPr>
                <w:rFonts w:ascii="Arial" w:hAnsi="Arial" w:cs="Arial"/>
                <w:b/>
                <w:sz w:val="18"/>
                <w:szCs w:val="18"/>
                <w:lang w:val="en-GB"/>
              </w:rPr>
              <w:t>Score</w:t>
            </w:r>
          </w:p>
        </w:tc>
      </w:tr>
      <w:tr w:rsidR="005D0F56" w:rsidRPr="00D778D9" w:rsidTr="006D3C08">
        <w:trPr>
          <w:trHeight w:val="255"/>
        </w:trPr>
        <w:tc>
          <w:tcPr>
            <w:tcW w:w="5235" w:type="dxa"/>
            <w:tcBorders>
              <w:top w:val="single" w:sz="4" w:space="0" w:color="808080"/>
              <w:left w:val="single" w:sz="4" w:space="0" w:color="808080"/>
              <w:right w:val="single" w:sz="4" w:space="0" w:color="808080"/>
            </w:tcBorders>
            <w:noWrap/>
            <w:vAlign w:val="bottom"/>
          </w:tcPr>
          <w:p w:rsidR="005D0F56" w:rsidRPr="00FA0173" w:rsidRDefault="005D0F56" w:rsidP="006D3C08">
            <w:pPr>
              <w:rPr>
                <w:rFonts w:ascii="Arial" w:hAnsi="Arial" w:cs="Arial"/>
                <w:sz w:val="18"/>
                <w:szCs w:val="18"/>
                <w:lang w:val="en-GB"/>
              </w:rPr>
            </w:pPr>
            <w:r w:rsidRPr="00FA0173">
              <w:rPr>
                <w:rFonts w:ascii="Arial" w:hAnsi="Arial" w:cs="Arial"/>
                <w:sz w:val="18"/>
                <w:szCs w:val="18"/>
                <w:lang w:val="en-GB"/>
              </w:rPr>
              <w:t>Bereik</w:t>
            </w:r>
            <w:r>
              <w:rPr>
                <w:rFonts w:ascii="Arial" w:hAnsi="Arial" w:cs="Arial"/>
                <w:sz w:val="18"/>
                <w:szCs w:val="18"/>
                <w:lang w:val="en-GB"/>
              </w:rPr>
              <w:t xml:space="preserve"> van de doelgroep</w:t>
            </w:r>
          </w:p>
        </w:tc>
        <w:tc>
          <w:tcPr>
            <w:tcW w:w="1260" w:type="dxa"/>
            <w:tcBorders>
              <w:top w:val="single" w:sz="4" w:space="0" w:color="808080"/>
              <w:left w:val="single" w:sz="4" w:space="0" w:color="808080"/>
              <w:right w:val="single" w:sz="4" w:space="0" w:color="808080"/>
            </w:tcBorders>
            <w:noWrap/>
            <w:vAlign w:val="bottom"/>
          </w:tcPr>
          <w:p w:rsidR="005D0F56" w:rsidRDefault="005D0F56" w:rsidP="006D3C08">
            <w:pPr>
              <w:jc w:val="center"/>
              <w:rPr>
                <w:rFonts w:ascii="Arial" w:hAnsi="Arial" w:cs="Arial"/>
                <w:sz w:val="18"/>
                <w:szCs w:val="18"/>
                <w:lang w:val="en-GB"/>
              </w:rPr>
            </w:pPr>
            <w:r>
              <w:rPr>
                <w:rFonts w:ascii="Arial" w:hAnsi="Arial" w:cs="Arial"/>
                <w:sz w:val="18"/>
                <w:szCs w:val="18"/>
                <w:lang w:val="en-GB"/>
              </w:rPr>
              <w:t>+</w:t>
            </w:r>
          </w:p>
        </w:tc>
      </w:tr>
      <w:tr w:rsidR="005D0F56" w:rsidRPr="00D778D9" w:rsidTr="006D3C08">
        <w:trPr>
          <w:trHeight w:val="255"/>
        </w:trPr>
        <w:tc>
          <w:tcPr>
            <w:tcW w:w="5235" w:type="dxa"/>
            <w:tcBorders>
              <w:top w:val="nil"/>
              <w:left w:val="single" w:sz="4" w:space="0" w:color="808080"/>
              <w:right w:val="single" w:sz="4" w:space="0" w:color="808080"/>
            </w:tcBorders>
            <w:noWrap/>
            <w:vAlign w:val="bottom"/>
          </w:tcPr>
          <w:p w:rsidR="005D0F56" w:rsidRPr="00ED6A6E" w:rsidRDefault="005D0F56" w:rsidP="006D3C08">
            <w:pPr>
              <w:rPr>
                <w:rFonts w:ascii="Arial" w:hAnsi="Arial" w:cs="Arial"/>
                <w:sz w:val="18"/>
                <w:szCs w:val="18"/>
              </w:rPr>
            </w:pPr>
            <w:r w:rsidRPr="00ED6A6E">
              <w:rPr>
                <w:rFonts w:ascii="Arial" w:hAnsi="Arial" w:cs="Arial"/>
                <w:sz w:val="18"/>
                <w:szCs w:val="18"/>
              </w:rPr>
              <w:t>Nut van het aanbod v</w:t>
            </w:r>
            <w:r>
              <w:rPr>
                <w:rFonts w:ascii="Arial" w:hAnsi="Arial" w:cs="Arial"/>
                <w:sz w:val="18"/>
                <w:szCs w:val="18"/>
              </w:rPr>
              <w:t>oor de doelgroep</w:t>
            </w:r>
          </w:p>
        </w:tc>
        <w:tc>
          <w:tcPr>
            <w:tcW w:w="1260" w:type="dxa"/>
            <w:tcBorders>
              <w:top w:val="nil"/>
              <w:left w:val="single" w:sz="4" w:space="0" w:color="808080"/>
              <w:right w:val="single" w:sz="4" w:space="0" w:color="808080"/>
            </w:tcBorders>
            <w:noWrap/>
            <w:vAlign w:val="bottom"/>
          </w:tcPr>
          <w:p w:rsidR="005D0F56" w:rsidRPr="00D778D9" w:rsidRDefault="005D0F56" w:rsidP="006D3C08">
            <w:pPr>
              <w:jc w:val="center"/>
              <w:rPr>
                <w:rFonts w:ascii="Arial" w:hAnsi="Arial" w:cs="Arial"/>
                <w:sz w:val="18"/>
                <w:szCs w:val="18"/>
                <w:lang w:val="en-GB"/>
              </w:rPr>
            </w:pPr>
            <w:r>
              <w:rPr>
                <w:rFonts w:ascii="Arial" w:hAnsi="Arial" w:cs="Arial"/>
                <w:sz w:val="18"/>
                <w:szCs w:val="18"/>
                <w:lang w:val="en-GB"/>
              </w:rPr>
              <w:t>+</w:t>
            </w:r>
          </w:p>
        </w:tc>
      </w:tr>
      <w:tr w:rsidR="005D0F56" w:rsidRPr="00D778D9" w:rsidTr="006D3C08">
        <w:trPr>
          <w:trHeight w:val="255"/>
        </w:trPr>
        <w:tc>
          <w:tcPr>
            <w:tcW w:w="5235" w:type="dxa"/>
            <w:tcBorders>
              <w:top w:val="nil"/>
              <w:left w:val="single" w:sz="4" w:space="0" w:color="808080"/>
              <w:right w:val="single" w:sz="4" w:space="0" w:color="808080"/>
            </w:tcBorders>
            <w:noWrap/>
            <w:vAlign w:val="bottom"/>
          </w:tcPr>
          <w:p w:rsidR="005D0F56" w:rsidRPr="00ED6A6E" w:rsidRDefault="005D0F56" w:rsidP="006D3C08">
            <w:pPr>
              <w:rPr>
                <w:rFonts w:ascii="Arial" w:hAnsi="Arial" w:cs="Arial"/>
                <w:sz w:val="18"/>
                <w:szCs w:val="18"/>
              </w:rPr>
            </w:pPr>
            <w:r w:rsidRPr="00ED6A6E">
              <w:rPr>
                <w:rFonts w:ascii="Arial" w:hAnsi="Arial" w:cs="Arial"/>
                <w:sz w:val="18"/>
                <w:szCs w:val="18"/>
              </w:rPr>
              <w:t>Wijze waarop het aanbod is georganiseerd</w:t>
            </w:r>
          </w:p>
        </w:tc>
        <w:tc>
          <w:tcPr>
            <w:tcW w:w="1260" w:type="dxa"/>
            <w:tcBorders>
              <w:top w:val="nil"/>
              <w:left w:val="single" w:sz="4" w:space="0" w:color="808080"/>
              <w:right w:val="single" w:sz="4" w:space="0" w:color="808080"/>
            </w:tcBorders>
            <w:noWrap/>
            <w:vAlign w:val="bottom"/>
          </w:tcPr>
          <w:p w:rsidR="005D0F56" w:rsidRDefault="005D0F56" w:rsidP="006D3C08">
            <w:pPr>
              <w:jc w:val="center"/>
              <w:rPr>
                <w:rFonts w:ascii="Arial" w:hAnsi="Arial" w:cs="Arial"/>
                <w:sz w:val="18"/>
                <w:szCs w:val="18"/>
                <w:lang w:val="en-GB"/>
              </w:rPr>
            </w:pPr>
            <w:r>
              <w:rPr>
                <w:rFonts w:ascii="Arial" w:hAnsi="Arial" w:cs="Arial"/>
                <w:sz w:val="18"/>
                <w:szCs w:val="18"/>
                <w:lang w:val="en-GB"/>
              </w:rPr>
              <w:t>+</w:t>
            </w:r>
          </w:p>
        </w:tc>
      </w:tr>
      <w:tr w:rsidR="005D0F56" w:rsidRPr="00D778D9" w:rsidTr="006D3C08">
        <w:trPr>
          <w:trHeight w:val="255"/>
        </w:trPr>
        <w:tc>
          <w:tcPr>
            <w:tcW w:w="5235" w:type="dxa"/>
            <w:tcBorders>
              <w:top w:val="nil"/>
              <w:left w:val="single" w:sz="4" w:space="0" w:color="808080"/>
              <w:right w:val="single" w:sz="4" w:space="0" w:color="808080"/>
            </w:tcBorders>
            <w:noWrap/>
            <w:vAlign w:val="bottom"/>
          </w:tcPr>
          <w:p w:rsidR="005D0F56" w:rsidRPr="00FA0173" w:rsidRDefault="005D0F56" w:rsidP="006D3C08">
            <w:pPr>
              <w:rPr>
                <w:rFonts w:ascii="Arial" w:hAnsi="Arial" w:cs="Arial"/>
                <w:sz w:val="18"/>
                <w:szCs w:val="18"/>
              </w:rPr>
            </w:pPr>
            <w:r>
              <w:rPr>
                <w:rFonts w:ascii="Arial" w:hAnsi="Arial" w:cs="Arial"/>
                <w:sz w:val="18"/>
                <w:szCs w:val="18"/>
              </w:rPr>
              <w:t>Wijze waarop wordt samengewerkt met andere organisaties</w:t>
            </w:r>
          </w:p>
        </w:tc>
        <w:tc>
          <w:tcPr>
            <w:tcW w:w="1260" w:type="dxa"/>
            <w:tcBorders>
              <w:top w:val="nil"/>
              <w:left w:val="single" w:sz="4" w:space="0" w:color="808080"/>
              <w:right w:val="single" w:sz="4" w:space="0" w:color="808080"/>
            </w:tcBorders>
            <w:noWrap/>
            <w:vAlign w:val="bottom"/>
          </w:tcPr>
          <w:p w:rsidR="005D0F56" w:rsidRDefault="005D0F56" w:rsidP="006D3C08">
            <w:pPr>
              <w:jc w:val="center"/>
              <w:rPr>
                <w:rFonts w:ascii="Arial" w:hAnsi="Arial" w:cs="Arial"/>
                <w:sz w:val="18"/>
                <w:szCs w:val="18"/>
                <w:lang w:val="en-GB"/>
              </w:rPr>
            </w:pPr>
            <w:r>
              <w:rPr>
                <w:rFonts w:ascii="Arial" w:hAnsi="Arial" w:cs="Arial"/>
                <w:sz w:val="18"/>
                <w:szCs w:val="18"/>
                <w:lang w:val="en-GB"/>
              </w:rPr>
              <w:t>+</w:t>
            </w:r>
          </w:p>
        </w:tc>
      </w:tr>
      <w:tr w:rsidR="005D0F56" w:rsidRPr="00D778D9" w:rsidTr="006D3C08">
        <w:trPr>
          <w:trHeight w:val="255"/>
        </w:trPr>
        <w:tc>
          <w:tcPr>
            <w:tcW w:w="5235" w:type="dxa"/>
            <w:tcBorders>
              <w:top w:val="nil"/>
              <w:left w:val="single" w:sz="4" w:space="0" w:color="808080"/>
              <w:right w:val="single" w:sz="4" w:space="0" w:color="808080"/>
            </w:tcBorders>
            <w:noWrap/>
            <w:vAlign w:val="bottom"/>
          </w:tcPr>
          <w:p w:rsidR="005D0F56" w:rsidRPr="00FA0173" w:rsidRDefault="005D0F56" w:rsidP="006D3C08">
            <w:pPr>
              <w:rPr>
                <w:rFonts w:ascii="Arial" w:hAnsi="Arial" w:cs="Arial"/>
                <w:sz w:val="18"/>
                <w:szCs w:val="18"/>
              </w:rPr>
            </w:pPr>
            <w:r>
              <w:rPr>
                <w:rFonts w:ascii="Arial" w:hAnsi="Arial" w:cs="Arial"/>
                <w:sz w:val="18"/>
                <w:szCs w:val="18"/>
              </w:rPr>
              <w:t xml:space="preserve">Professionaliteit </w:t>
            </w:r>
          </w:p>
        </w:tc>
        <w:tc>
          <w:tcPr>
            <w:tcW w:w="1260" w:type="dxa"/>
            <w:tcBorders>
              <w:top w:val="nil"/>
              <w:left w:val="single" w:sz="4" w:space="0" w:color="808080"/>
              <w:right w:val="single" w:sz="4" w:space="0" w:color="808080"/>
            </w:tcBorders>
            <w:noWrap/>
            <w:vAlign w:val="bottom"/>
          </w:tcPr>
          <w:p w:rsidR="005D0F56" w:rsidRDefault="005D0F56" w:rsidP="006D3C08">
            <w:pPr>
              <w:jc w:val="center"/>
              <w:rPr>
                <w:rFonts w:ascii="Arial" w:hAnsi="Arial" w:cs="Arial"/>
                <w:sz w:val="18"/>
                <w:szCs w:val="18"/>
                <w:lang w:val="en-GB"/>
              </w:rPr>
            </w:pPr>
            <w:r>
              <w:rPr>
                <w:rFonts w:ascii="Arial" w:hAnsi="Arial" w:cs="Arial"/>
                <w:sz w:val="18"/>
                <w:szCs w:val="18"/>
                <w:lang w:val="en-GB"/>
              </w:rPr>
              <w:t>+</w:t>
            </w:r>
          </w:p>
        </w:tc>
      </w:tr>
      <w:tr w:rsidR="005D0F56" w:rsidRPr="00D778D9" w:rsidTr="006D3C08">
        <w:trPr>
          <w:trHeight w:val="255"/>
        </w:trPr>
        <w:tc>
          <w:tcPr>
            <w:tcW w:w="5235" w:type="dxa"/>
            <w:tcBorders>
              <w:top w:val="nil"/>
              <w:left w:val="single" w:sz="4" w:space="0" w:color="808080"/>
              <w:bottom w:val="nil"/>
              <w:right w:val="single" w:sz="4" w:space="0" w:color="808080"/>
            </w:tcBorders>
            <w:noWrap/>
            <w:vAlign w:val="bottom"/>
          </w:tcPr>
          <w:p w:rsidR="005D0F56" w:rsidRPr="00FA0173" w:rsidRDefault="005D0F56" w:rsidP="006D3C08">
            <w:pPr>
              <w:rPr>
                <w:rFonts w:ascii="Arial" w:hAnsi="Arial" w:cs="Arial"/>
                <w:sz w:val="18"/>
                <w:szCs w:val="18"/>
              </w:rPr>
            </w:pPr>
            <w:r>
              <w:rPr>
                <w:rFonts w:ascii="Arial" w:hAnsi="Arial" w:cs="Arial"/>
                <w:sz w:val="18"/>
                <w:szCs w:val="18"/>
              </w:rPr>
              <w:t>Communicatie met andere organisaties en de doelgroep</w:t>
            </w:r>
          </w:p>
        </w:tc>
        <w:tc>
          <w:tcPr>
            <w:tcW w:w="1260" w:type="dxa"/>
            <w:tcBorders>
              <w:top w:val="nil"/>
              <w:left w:val="single" w:sz="4" w:space="0" w:color="808080"/>
              <w:bottom w:val="nil"/>
              <w:right w:val="single" w:sz="4" w:space="0" w:color="808080"/>
            </w:tcBorders>
            <w:noWrap/>
            <w:vAlign w:val="bottom"/>
          </w:tcPr>
          <w:p w:rsidR="005D0F56" w:rsidRDefault="005D0F56" w:rsidP="006D3C08">
            <w:pPr>
              <w:jc w:val="center"/>
              <w:rPr>
                <w:rFonts w:ascii="Arial" w:hAnsi="Arial" w:cs="Arial"/>
                <w:sz w:val="18"/>
                <w:szCs w:val="18"/>
                <w:lang w:val="en-GB"/>
              </w:rPr>
            </w:pPr>
            <w:r>
              <w:rPr>
                <w:rFonts w:ascii="Arial" w:hAnsi="Arial" w:cs="Arial"/>
                <w:sz w:val="18"/>
                <w:szCs w:val="18"/>
                <w:lang w:val="en-GB"/>
              </w:rPr>
              <w:t>+/-</w:t>
            </w:r>
          </w:p>
        </w:tc>
      </w:tr>
      <w:tr w:rsidR="005D0F56" w:rsidRPr="00D778D9" w:rsidTr="006D3C08">
        <w:trPr>
          <w:trHeight w:val="255"/>
        </w:trPr>
        <w:tc>
          <w:tcPr>
            <w:tcW w:w="5235" w:type="dxa"/>
            <w:tcBorders>
              <w:top w:val="nil"/>
              <w:left w:val="single" w:sz="4" w:space="0" w:color="808080"/>
              <w:bottom w:val="nil"/>
              <w:right w:val="single" w:sz="4" w:space="0" w:color="808080"/>
            </w:tcBorders>
            <w:noWrap/>
            <w:vAlign w:val="bottom"/>
          </w:tcPr>
          <w:p w:rsidR="005D0F56" w:rsidRDefault="005D0F56" w:rsidP="006D3C08">
            <w:pPr>
              <w:rPr>
                <w:rFonts w:ascii="Arial" w:hAnsi="Arial" w:cs="Arial"/>
                <w:sz w:val="18"/>
                <w:szCs w:val="18"/>
              </w:rPr>
            </w:pPr>
            <w:r w:rsidRPr="00C0050A">
              <w:rPr>
                <w:rFonts w:ascii="Arial" w:hAnsi="Arial" w:cs="Arial"/>
                <w:i/>
                <w:sz w:val="18"/>
                <w:szCs w:val="18"/>
              </w:rPr>
              <w:t>Innovatief vermogen</w:t>
            </w:r>
            <w:r>
              <w:rPr>
                <w:rFonts w:ascii="Arial" w:hAnsi="Arial" w:cs="Arial"/>
                <w:sz w:val="18"/>
                <w:szCs w:val="18"/>
              </w:rPr>
              <w:t xml:space="preserve"> </w:t>
            </w:r>
            <w:r w:rsidRPr="00ED6A6E">
              <w:rPr>
                <w:rFonts w:ascii="Arial" w:hAnsi="Arial" w:cs="Arial"/>
                <w:i/>
                <w:sz w:val="18"/>
                <w:szCs w:val="18"/>
              </w:rPr>
              <w:t>(ambtelijk oordeel)</w:t>
            </w:r>
          </w:p>
        </w:tc>
        <w:tc>
          <w:tcPr>
            <w:tcW w:w="1260" w:type="dxa"/>
            <w:tcBorders>
              <w:top w:val="nil"/>
              <w:left w:val="single" w:sz="4" w:space="0" w:color="808080"/>
              <w:bottom w:val="nil"/>
              <w:right w:val="single" w:sz="4" w:space="0" w:color="808080"/>
            </w:tcBorders>
            <w:noWrap/>
            <w:vAlign w:val="bottom"/>
          </w:tcPr>
          <w:p w:rsidR="005D0F56" w:rsidRDefault="005D0F56" w:rsidP="006D3C08">
            <w:pPr>
              <w:jc w:val="center"/>
              <w:rPr>
                <w:rFonts w:ascii="Arial" w:hAnsi="Arial" w:cs="Arial"/>
                <w:sz w:val="18"/>
                <w:szCs w:val="18"/>
                <w:lang w:val="en-GB"/>
              </w:rPr>
            </w:pPr>
            <w:r>
              <w:rPr>
                <w:rFonts w:ascii="Arial" w:hAnsi="Arial" w:cs="Arial"/>
                <w:sz w:val="18"/>
                <w:szCs w:val="18"/>
                <w:lang w:val="en-GB"/>
              </w:rPr>
              <w:t>+</w:t>
            </w:r>
          </w:p>
        </w:tc>
      </w:tr>
      <w:tr w:rsidR="005D0F56" w:rsidRPr="00D778D9" w:rsidTr="006D3C08">
        <w:trPr>
          <w:trHeight w:val="255"/>
        </w:trPr>
        <w:tc>
          <w:tcPr>
            <w:tcW w:w="5235" w:type="dxa"/>
            <w:tcBorders>
              <w:top w:val="nil"/>
              <w:left w:val="single" w:sz="4" w:space="0" w:color="808080"/>
              <w:bottom w:val="nil"/>
              <w:right w:val="single" w:sz="4" w:space="0" w:color="808080"/>
            </w:tcBorders>
            <w:noWrap/>
            <w:vAlign w:val="bottom"/>
          </w:tcPr>
          <w:p w:rsidR="005D0F56" w:rsidRPr="00ED6A6E" w:rsidRDefault="005D0F56" w:rsidP="006D3C08">
            <w:pPr>
              <w:rPr>
                <w:rFonts w:ascii="Arial" w:hAnsi="Arial" w:cs="Arial"/>
                <w:i/>
                <w:sz w:val="18"/>
                <w:szCs w:val="18"/>
              </w:rPr>
            </w:pPr>
            <w:r w:rsidRPr="00C0050A">
              <w:rPr>
                <w:rFonts w:ascii="Arial" w:hAnsi="Arial" w:cs="Arial"/>
                <w:i/>
                <w:sz w:val="18"/>
                <w:szCs w:val="18"/>
              </w:rPr>
              <w:t>Kwaliteit overig</w:t>
            </w:r>
            <w:r>
              <w:rPr>
                <w:rFonts w:ascii="Arial" w:hAnsi="Arial" w:cs="Arial"/>
                <w:sz w:val="18"/>
                <w:szCs w:val="18"/>
              </w:rPr>
              <w:t xml:space="preserve"> </w:t>
            </w:r>
            <w:r w:rsidRPr="00ED6A6E">
              <w:rPr>
                <w:rFonts w:ascii="Arial" w:hAnsi="Arial" w:cs="Arial"/>
                <w:i/>
                <w:sz w:val="18"/>
                <w:szCs w:val="18"/>
              </w:rPr>
              <w:t>(ambtelijk oordeel)</w:t>
            </w:r>
          </w:p>
        </w:tc>
        <w:tc>
          <w:tcPr>
            <w:tcW w:w="1260" w:type="dxa"/>
            <w:tcBorders>
              <w:top w:val="nil"/>
              <w:left w:val="single" w:sz="4" w:space="0" w:color="808080"/>
              <w:bottom w:val="nil"/>
              <w:right w:val="single" w:sz="4" w:space="0" w:color="808080"/>
            </w:tcBorders>
            <w:noWrap/>
            <w:vAlign w:val="bottom"/>
          </w:tcPr>
          <w:p w:rsidR="005D0F56" w:rsidRDefault="005D0F56" w:rsidP="006D3C08">
            <w:pPr>
              <w:jc w:val="center"/>
              <w:rPr>
                <w:rFonts w:ascii="Arial" w:hAnsi="Arial" w:cs="Arial"/>
                <w:sz w:val="18"/>
                <w:szCs w:val="18"/>
                <w:lang w:val="en-GB"/>
              </w:rPr>
            </w:pPr>
            <w:r>
              <w:rPr>
                <w:rFonts w:ascii="Arial" w:hAnsi="Arial" w:cs="Arial"/>
                <w:sz w:val="18"/>
                <w:szCs w:val="18"/>
                <w:lang w:val="en-GB"/>
              </w:rPr>
              <w:t>+</w:t>
            </w:r>
          </w:p>
        </w:tc>
      </w:tr>
      <w:tr w:rsidR="005D0F56" w:rsidRPr="00D778D9" w:rsidTr="006D3C08">
        <w:trPr>
          <w:trHeight w:val="255"/>
        </w:trPr>
        <w:tc>
          <w:tcPr>
            <w:tcW w:w="5235" w:type="dxa"/>
            <w:tcBorders>
              <w:top w:val="nil"/>
              <w:left w:val="single" w:sz="4" w:space="0" w:color="808080"/>
              <w:bottom w:val="single" w:sz="12" w:space="0" w:color="808080"/>
              <w:right w:val="single" w:sz="4" w:space="0" w:color="808080"/>
            </w:tcBorders>
            <w:noWrap/>
            <w:vAlign w:val="bottom"/>
          </w:tcPr>
          <w:p w:rsidR="005D0F56" w:rsidRPr="006E4C00" w:rsidRDefault="005D0F56" w:rsidP="006D3C08">
            <w:pPr>
              <w:rPr>
                <w:rFonts w:ascii="Arial" w:hAnsi="Arial" w:cs="Arial"/>
                <w:b/>
                <w:i/>
                <w:sz w:val="18"/>
                <w:szCs w:val="18"/>
              </w:rPr>
            </w:pPr>
            <w:r w:rsidRPr="006E4C00">
              <w:rPr>
                <w:rFonts w:ascii="Arial" w:hAnsi="Arial" w:cs="Arial"/>
                <w:b/>
                <w:i/>
                <w:sz w:val="18"/>
                <w:szCs w:val="18"/>
              </w:rPr>
              <w:t xml:space="preserve">Kostprijs per </w:t>
            </w:r>
            <w:r>
              <w:rPr>
                <w:rFonts w:ascii="Arial" w:hAnsi="Arial" w:cs="Arial"/>
                <w:b/>
                <w:i/>
                <w:sz w:val="18"/>
                <w:szCs w:val="18"/>
              </w:rPr>
              <w:t>VVE-groep</w:t>
            </w:r>
          </w:p>
        </w:tc>
        <w:tc>
          <w:tcPr>
            <w:tcW w:w="1260" w:type="dxa"/>
            <w:tcBorders>
              <w:top w:val="nil"/>
              <w:left w:val="single" w:sz="4" w:space="0" w:color="808080"/>
              <w:bottom w:val="single" w:sz="12" w:space="0" w:color="808080"/>
              <w:right w:val="single" w:sz="4" w:space="0" w:color="808080"/>
            </w:tcBorders>
            <w:noWrap/>
            <w:vAlign w:val="bottom"/>
          </w:tcPr>
          <w:p w:rsidR="005D0F56" w:rsidRPr="006E4C00" w:rsidRDefault="005D0F56" w:rsidP="006D3C08">
            <w:pPr>
              <w:jc w:val="center"/>
              <w:rPr>
                <w:rFonts w:ascii="Arial" w:hAnsi="Arial" w:cs="Arial"/>
                <w:b/>
                <w:sz w:val="18"/>
                <w:szCs w:val="18"/>
                <w:lang w:val="en-GB"/>
              </w:rPr>
            </w:pPr>
            <w:r>
              <w:rPr>
                <w:rFonts w:ascii="Arial" w:hAnsi="Arial" w:cs="Arial"/>
                <w:b/>
                <w:bCs/>
                <w:sz w:val="18"/>
                <w:szCs w:val="18"/>
              </w:rPr>
              <w:t xml:space="preserve">€ 84.602 </w:t>
            </w:r>
          </w:p>
        </w:tc>
      </w:tr>
    </w:tbl>
    <w:p w:rsidR="005D0F56" w:rsidRDefault="005D0F56" w:rsidP="00F856DC">
      <w:pPr>
        <w:rPr>
          <w:rFonts w:ascii="Arial" w:hAnsi="Arial" w:cs="Arial"/>
          <w:b/>
          <w:sz w:val="16"/>
          <w:szCs w:val="16"/>
        </w:rPr>
      </w:pPr>
    </w:p>
    <w:p w:rsidR="005D0F56" w:rsidRDefault="005D0F56" w:rsidP="00ED3C5C">
      <w:pPr>
        <w:spacing w:line="280" w:lineRule="exact"/>
        <w:rPr>
          <w:rFonts w:ascii="Arial" w:hAnsi="Arial" w:cs="Arial"/>
          <w:sz w:val="20"/>
          <w:szCs w:val="20"/>
        </w:rPr>
      </w:pPr>
    </w:p>
    <w:p w:rsidR="005D0F56" w:rsidRDefault="005D0F56" w:rsidP="00ED3C5C">
      <w:pPr>
        <w:spacing w:line="280" w:lineRule="exact"/>
        <w:rPr>
          <w:rFonts w:ascii="Arial" w:hAnsi="Arial" w:cs="Arial"/>
          <w:sz w:val="20"/>
          <w:szCs w:val="20"/>
        </w:rPr>
      </w:pPr>
    </w:p>
    <w:p w:rsidR="005D0F56" w:rsidRDefault="005D0F56" w:rsidP="00ED3C5C">
      <w:pPr>
        <w:spacing w:line="280" w:lineRule="exact"/>
        <w:rPr>
          <w:rFonts w:ascii="Arial" w:hAnsi="Arial" w:cs="Arial"/>
          <w:sz w:val="20"/>
          <w:szCs w:val="20"/>
        </w:rPr>
      </w:pPr>
    </w:p>
    <w:p w:rsidR="005D0F56" w:rsidRDefault="005D0F56" w:rsidP="00ED3C5C">
      <w:pPr>
        <w:spacing w:line="280" w:lineRule="exact"/>
        <w:rPr>
          <w:rFonts w:ascii="Arial" w:hAnsi="Arial" w:cs="Arial"/>
          <w:sz w:val="20"/>
          <w:szCs w:val="20"/>
        </w:rPr>
      </w:pPr>
    </w:p>
    <w:p w:rsidR="005D0F56" w:rsidRDefault="005D0F56" w:rsidP="00ED3C5C">
      <w:pPr>
        <w:spacing w:line="280" w:lineRule="exact"/>
        <w:rPr>
          <w:rFonts w:ascii="Arial" w:hAnsi="Arial" w:cs="Arial"/>
          <w:sz w:val="20"/>
          <w:szCs w:val="20"/>
        </w:rPr>
      </w:pPr>
    </w:p>
    <w:p w:rsidR="005D0F56" w:rsidRDefault="005D0F56" w:rsidP="00ED3C5C">
      <w:pPr>
        <w:spacing w:line="280" w:lineRule="exact"/>
        <w:rPr>
          <w:rFonts w:ascii="Arial" w:hAnsi="Arial" w:cs="Arial"/>
          <w:sz w:val="20"/>
          <w:szCs w:val="20"/>
        </w:rPr>
      </w:pPr>
    </w:p>
    <w:p w:rsidR="005D0F56" w:rsidRDefault="005D0F56" w:rsidP="00ED3C5C">
      <w:pPr>
        <w:spacing w:line="280" w:lineRule="exact"/>
        <w:rPr>
          <w:rFonts w:ascii="Arial" w:hAnsi="Arial" w:cs="Arial"/>
          <w:sz w:val="20"/>
          <w:szCs w:val="20"/>
        </w:rPr>
      </w:pPr>
    </w:p>
    <w:p w:rsidR="005D0F56" w:rsidRDefault="005D0F56" w:rsidP="00ED3C5C">
      <w:pPr>
        <w:spacing w:line="280" w:lineRule="exact"/>
        <w:rPr>
          <w:rFonts w:ascii="Arial" w:hAnsi="Arial" w:cs="Arial"/>
          <w:sz w:val="20"/>
          <w:szCs w:val="20"/>
        </w:rPr>
      </w:pPr>
    </w:p>
    <w:p w:rsidR="005D0F56" w:rsidRDefault="005D0F56" w:rsidP="00ED3C5C">
      <w:pPr>
        <w:spacing w:line="280" w:lineRule="exact"/>
        <w:rPr>
          <w:rFonts w:ascii="Arial" w:hAnsi="Arial" w:cs="Arial"/>
          <w:sz w:val="20"/>
          <w:szCs w:val="20"/>
        </w:rPr>
      </w:pPr>
    </w:p>
    <w:p w:rsidR="005D0F56" w:rsidRDefault="005D0F56" w:rsidP="00ED3C5C">
      <w:pPr>
        <w:spacing w:line="280" w:lineRule="exact"/>
        <w:rPr>
          <w:rFonts w:ascii="Arial" w:hAnsi="Arial" w:cs="Arial"/>
          <w:sz w:val="20"/>
          <w:szCs w:val="20"/>
        </w:rPr>
      </w:pPr>
    </w:p>
    <w:p w:rsidR="005D0F56" w:rsidRDefault="005D0F56" w:rsidP="00A604AA">
      <w:pPr>
        <w:spacing w:line="280" w:lineRule="exact"/>
        <w:rPr>
          <w:rFonts w:ascii="Arial" w:hAnsi="Arial" w:cs="Arial"/>
          <w:b/>
          <w:sz w:val="20"/>
          <w:szCs w:val="20"/>
        </w:rPr>
        <w:sectPr w:rsidR="005D0F56" w:rsidSect="00F856DC">
          <w:pgSz w:w="11906" w:h="16838"/>
          <w:pgMar w:top="1418" w:right="1418" w:bottom="1418" w:left="1418" w:header="709" w:footer="709" w:gutter="0"/>
          <w:cols w:space="708"/>
          <w:docGrid w:linePitch="360"/>
        </w:sectPr>
      </w:pPr>
    </w:p>
    <w:p w:rsidR="005D0F56" w:rsidRPr="002F09AF" w:rsidRDefault="005D0F56" w:rsidP="00A604AA">
      <w:pPr>
        <w:spacing w:line="280" w:lineRule="exact"/>
        <w:rPr>
          <w:rFonts w:ascii="Arial" w:hAnsi="Arial" w:cs="Arial"/>
          <w:b/>
          <w:sz w:val="20"/>
          <w:szCs w:val="20"/>
        </w:rPr>
      </w:pPr>
      <w:r>
        <w:rPr>
          <w:rFonts w:ascii="Arial" w:hAnsi="Arial" w:cs="Arial"/>
          <w:b/>
          <w:sz w:val="20"/>
          <w:szCs w:val="20"/>
        </w:rPr>
        <w:t>4.2 SWOT-overzicht</w:t>
      </w:r>
    </w:p>
    <w:p w:rsidR="005D0F56" w:rsidRDefault="005D0F56" w:rsidP="00A604AA">
      <w:pPr>
        <w:spacing w:line="280" w:lineRule="exact"/>
        <w:rPr>
          <w:rFonts w:ascii="Arial" w:hAnsi="Arial" w:cs="Arial"/>
          <w:sz w:val="20"/>
          <w:szCs w:val="20"/>
        </w:rPr>
      </w:pPr>
      <w:r>
        <w:rPr>
          <w:rFonts w:ascii="Arial" w:hAnsi="Arial" w:cs="Arial"/>
          <w:sz w:val="20"/>
          <w:szCs w:val="20"/>
        </w:rPr>
        <w:t xml:space="preserve">Hierbij gaan we in op de positieve punten en de zwakkere punten. De eerst genoemde punten in elk vak zijn overgenomen uit het externe onderzoek, de punten vanuit de ambtelijke organisaties zijn voorzien van een sterretje (*). </w:t>
      </w:r>
    </w:p>
    <w:p w:rsidR="005D0F56" w:rsidRDefault="005D0F56" w:rsidP="00A604AA">
      <w:pPr>
        <w:spacing w:line="280" w:lineRule="exact"/>
        <w:rPr>
          <w:rFonts w:ascii="Arial" w:hAnsi="Arial" w:cs="Arial"/>
          <w:sz w:val="20"/>
          <w:szCs w:val="20"/>
        </w:rPr>
      </w:pPr>
    </w:p>
    <w:tbl>
      <w:tblPr>
        <w:tblW w:w="13515" w:type="dxa"/>
        <w:tblInd w:w="55" w:type="dxa"/>
        <w:tblLayout w:type="fixed"/>
        <w:tblCellMar>
          <w:left w:w="70" w:type="dxa"/>
          <w:right w:w="70" w:type="dxa"/>
        </w:tblCellMar>
        <w:tblLook w:val="0000"/>
      </w:tblPr>
      <w:tblGrid>
        <w:gridCol w:w="5"/>
        <w:gridCol w:w="6313"/>
        <w:gridCol w:w="7197"/>
      </w:tblGrid>
      <w:tr w:rsidR="005D0F56" w:rsidRPr="00C849D7" w:rsidTr="006D3C08">
        <w:trPr>
          <w:trHeight w:val="255"/>
        </w:trPr>
        <w:tc>
          <w:tcPr>
            <w:tcW w:w="6315" w:type="dxa"/>
            <w:gridSpan w:val="2"/>
            <w:tcBorders>
              <w:top w:val="single" w:sz="12" w:space="0" w:color="808080"/>
              <w:left w:val="single" w:sz="4" w:space="0" w:color="808080"/>
              <w:bottom w:val="single" w:sz="4" w:space="0" w:color="808080"/>
              <w:right w:val="single" w:sz="4" w:space="0" w:color="808080"/>
            </w:tcBorders>
            <w:shd w:val="clear" w:color="auto" w:fill="E0E0E0"/>
            <w:noWrap/>
            <w:vAlign w:val="bottom"/>
          </w:tcPr>
          <w:p w:rsidR="005D0F56" w:rsidRPr="00605023" w:rsidRDefault="005D0F56" w:rsidP="006D3C08">
            <w:pPr>
              <w:rPr>
                <w:rFonts w:ascii="Arial" w:hAnsi="Arial" w:cs="Arial"/>
                <w:b/>
                <w:sz w:val="18"/>
                <w:szCs w:val="18"/>
              </w:rPr>
            </w:pPr>
            <w:r w:rsidRPr="00605023">
              <w:rPr>
                <w:rFonts w:ascii="Arial" w:hAnsi="Arial" w:cs="Arial"/>
                <w:b/>
                <w:sz w:val="18"/>
                <w:szCs w:val="18"/>
              </w:rPr>
              <w:t>Sterkten</w:t>
            </w:r>
          </w:p>
        </w:tc>
        <w:tc>
          <w:tcPr>
            <w:tcW w:w="7200" w:type="dxa"/>
            <w:tcBorders>
              <w:top w:val="single" w:sz="12" w:space="0" w:color="808080"/>
              <w:left w:val="single" w:sz="4" w:space="0" w:color="808080"/>
              <w:bottom w:val="single" w:sz="4" w:space="0" w:color="808080"/>
              <w:right w:val="single" w:sz="4" w:space="0" w:color="808080"/>
            </w:tcBorders>
            <w:shd w:val="clear" w:color="auto" w:fill="E0E0E0"/>
            <w:noWrap/>
            <w:vAlign w:val="bottom"/>
          </w:tcPr>
          <w:p w:rsidR="005D0F56" w:rsidRPr="00605023" w:rsidRDefault="005D0F56" w:rsidP="006D3C08">
            <w:pPr>
              <w:rPr>
                <w:rFonts w:ascii="Arial" w:hAnsi="Arial" w:cs="Arial"/>
                <w:b/>
                <w:sz w:val="18"/>
                <w:szCs w:val="18"/>
              </w:rPr>
            </w:pPr>
            <w:r w:rsidRPr="00605023">
              <w:rPr>
                <w:rFonts w:ascii="Arial" w:hAnsi="Arial" w:cs="Arial"/>
                <w:b/>
                <w:sz w:val="18"/>
                <w:szCs w:val="18"/>
              </w:rPr>
              <w:t>Zwakten</w:t>
            </w:r>
          </w:p>
        </w:tc>
      </w:tr>
      <w:tr w:rsidR="005D0F56" w:rsidRPr="00C55422" w:rsidTr="006D3C08">
        <w:trPr>
          <w:gridBefore w:val="1"/>
          <w:trHeight w:val="255"/>
        </w:trPr>
        <w:tc>
          <w:tcPr>
            <w:tcW w:w="6315" w:type="dxa"/>
            <w:tcBorders>
              <w:top w:val="single" w:sz="4" w:space="0" w:color="808080"/>
              <w:left w:val="single" w:sz="4" w:space="0" w:color="808080"/>
              <w:bottom w:val="single" w:sz="4" w:space="0" w:color="808080"/>
              <w:right w:val="single" w:sz="4" w:space="0" w:color="808080"/>
            </w:tcBorders>
            <w:noWrap/>
          </w:tcPr>
          <w:p w:rsidR="005D0F56" w:rsidRDefault="005D0F56" w:rsidP="006D3C08">
            <w:pPr>
              <w:autoSpaceDE w:val="0"/>
              <w:autoSpaceDN w:val="0"/>
              <w:adjustRightInd w:val="0"/>
              <w:spacing w:line="280" w:lineRule="exact"/>
              <w:rPr>
                <w:rFonts w:ascii="Arial" w:hAnsi="Arial" w:cs="Arial"/>
                <w:sz w:val="20"/>
                <w:szCs w:val="20"/>
              </w:rPr>
            </w:pPr>
            <w:r>
              <w:rPr>
                <w:rFonts w:ascii="Arial" w:hAnsi="Arial" w:cs="Arial"/>
                <w:sz w:val="20"/>
                <w:szCs w:val="20"/>
              </w:rPr>
              <w:t xml:space="preserve">- Er vindt afstemming plaats tussen aanbod en activiteiten bij voorscholen en scholen, etc. </w:t>
            </w:r>
          </w:p>
          <w:p w:rsidR="005D0F56" w:rsidRDefault="005D0F56" w:rsidP="006D3C08">
            <w:pPr>
              <w:autoSpaceDE w:val="0"/>
              <w:autoSpaceDN w:val="0"/>
              <w:adjustRightInd w:val="0"/>
              <w:spacing w:line="280" w:lineRule="exact"/>
              <w:rPr>
                <w:rFonts w:ascii="Arial" w:hAnsi="Arial" w:cs="Arial"/>
                <w:sz w:val="20"/>
                <w:szCs w:val="20"/>
              </w:rPr>
            </w:pPr>
            <w:r>
              <w:rPr>
                <w:rFonts w:ascii="Arial" w:hAnsi="Arial" w:cs="Arial"/>
                <w:sz w:val="20"/>
                <w:szCs w:val="20"/>
              </w:rPr>
              <w:t>- De samenwerking binnen het OKC Flevohuis wordt positief beoordeeld. Er is open contact en men weet elkaar te vinden. Civic signaleert en verwijst door. Als ouders problemen ervaren kunnen ze terecht bij de pedagogisch adviseur. Als de verpleegkundige de vinger er niet op kan leggen, doet Civic een huisbezoek. Civic is flexibel.</w:t>
            </w:r>
          </w:p>
          <w:p w:rsidR="005D0F56" w:rsidRDefault="005D0F56" w:rsidP="006D3C08">
            <w:pPr>
              <w:autoSpaceDE w:val="0"/>
              <w:autoSpaceDN w:val="0"/>
              <w:adjustRightInd w:val="0"/>
              <w:spacing w:line="280" w:lineRule="exact"/>
              <w:rPr>
                <w:rFonts w:ascii="Arial" w:hAnsi="Arial" w:cs="Arial"/>
                <w:sz w:val="20"/>
                <w:szCs w:val="20"/>
              </w:rPr>
            </w:pPr>
            <w:r>
              <w:rPr>
                <w:rFonts w:ascii="Arial" w:hAnsi="Arial" w:cs="Arial"/>
                <w:sz w:val="20"/>
                <w:szCs w:val="20"/>
              </w:rPr>
              <w:t>- Op gebied van schoolgezondheidszorg wordt samengewerkt tussen GGD en Civic. Vragen worden geïnventariseerd door de pedagogische adviseurs en zo komt een goed aanbod tot stand.</w:t>
            </w:r>
          </w:p>
          <w:p w:rsidR="005D0F56" w:rsidRPr="00C55422" w:rsidRDefault="005D0F56" w:rsidP="006D3C08">
            <w:pPr>
              <w:spacing w:line="280" w:lineRule="exact"/>
              <w:rPr>
                <w:rFonts w:ascii="Arial" w:hAnsi="Arial" w:cs="Arial"/>
                <w:sz w:val="18"/>
                <w:szCs w:val="18"/>
              </w:rPr>
            </w:pPr>
          </w:p>
        </w:tc>
        <w:tc>
          <w:tcPr>
            <w:tcW w:w="7200" w:type="dxa"/>
            <w:tcBorders>
              <w:top w:val="single" w:sz="4" w:space="0" w:color="808080"/>
              <w:left w:val="single" w:sz="4" w:space="0" w:color="808080"/>
              <w:bottom w:val="single" w:sz="4" w:space="0" w:color="808080"/>
              <w:right w:val="single" w:sz="4" w:space="0" w:color="808080"/>
            </w:tcBorders>
            <w:noWrap/>
          </w:tcPr>
          <w:p w:rsidR="005D0F56" w:rsidRPr="004F515F" w:rsidRDefault="005D0F56" w:rsidP="006D3C08">
            <w:pPr>
              <w:autoSpaceDE w:val="0"/>
              <w:autoSpaceDN w:val="0"/>
              <w:adjustRightInd w:val="0"/>
              <w:spacing w:line="280" w:lineRule="exact"/>
              <w:rPr>
                <w:rFonts w:ascii="Arial" w:hAnsi="Arial" w:cs="Arial"/>
                <w:b/>
                <w:i/>
                <w:sz w:val="20"/>
                <w:szCs w:val="20"/>
              </w:rPr>
            </w:pPr>
            <w:r w:rsidRPr="00ED5E8C">
              <w:rPr>
                <w:rFonts w:ascii="Arial" w:hAnsi="Arial" w:cs="Arial"/>
                <w:sz w:val="20"/>
                <w:szCs w:val="20"/>
              </w:rPr>
              <w:t>- Constructie</w:t>
            </w:r>
            <w:r>
              <w:rPr>
                <w:rFonts w:ascii="Arial" w:hAnsi="Arial" w:cs="Arial"/>
                <w:sz w:val="20"/>
                <w:szCs w:val="20"/>
              </w:rPr>
              <w:t xml:space="preserve"> hoofdaannemer (Civic) met onderaannemer (Partou) toont geen meerwaarde. Er wordt alleen subsidie doorgesluisd, dit geeft soms complicaties bij overleg omtrent wijzigingen in de subsidiebeschikking of vaststelling en (onbekende mate van-) administratieve meerkosten*.</w:t>
            </w:r>
          </w:p>
          <w:p w:rsidR="005D0F56" w:rsidRPr="00FA4C88" w:rsidRDefault="005D0F56" w:rsidP="006D3C08">
            <w:pPr>
              <w:autoSpaceDE w:val="0"/>
              <w:autoSpaceDN w:val="0"/>
              <w:adjustRightInd w:val="0"/>
              <w:spacing w:line="280" w:lineRule="exact"/>
              <w:rPr>
                <w:rFonts w:ascii="Arial" w:hAnsi="Arial" w:cs="Arial"/>
                <w:sz w:val="20"/>
                <w:szCs w:val="20"/>
              </w:rPr>
            </w:pPr>
          </w:p>
        </w:tc>
      </w:tr>
      <w:tr w:rsidR="005D0F56" w:rsidRPr="00C55422" w:rsidTr="006D3C08">
        <w:trPr>
          <w:gridBefore w:val="1"/>
          <w:trHeight w:val="255"/>
        </w:trPr>
        <w:tc>
          <w:tcPr>
            <w:tcW w:w="6315" w:type="dxa"/>
            <w:tcBorders>
              <w:top w:val="single" w:sz="4" w:space="0" w:color="808080"/>
              <w:left w:val="single" w:sz="4" w:space="0" w:color="808080"/>
              <w:bottom w:val="single" w:sz="4" w:space="0" w:color="808080"/>
              <w:right w:val="single" w:sz="4" w:space="0" w:color="808080"/>
            </w:tcBorders>
            <w:shd w:val="clear" w:color="auto" w:fill="E0E0E0"/>
            <w:noWrap/>
            <w:vAlign w:val="bottom"/>
          </w:tcPr>
          <w:p w:rsidR="005D0F56" w:rsidRPr="00C55422" w:rsidRDefault="005D0F56" w:rsidP="006D3C08">
            <w:pPr>
              <w:spacing w:line="240" w:lineRule="exact"/>
              <w:rPr>
                <w:rFonts w:ascii="Arial" w:hAnsi="Arial" w:cs="Arial"/>
                <w:b/>
                <w:sz w:val="18"/>
                <w:szCs w:val="18"/>
              </w:rPr>
            </w:pPr>
            <w:r w:rsidRPr="00C55422">
              <w:rPr>
                <w:rFonts w:ascii="Arial" w:hAnsi="Arial" w:cs="Arial"/>
                <w:b/>
                <w:sz w:val="18"/>
                <w:szCs w:val="18"/>
              </w:rPr>
              <w:t>Kansen</w:t>
            </w:r>
          </w:p>
        </w:tc>
        <w:tc>
          <w:tcPr>
            <w:tcW w:w="7200" w:type="dxa"/>
            <w:tcBorders>
              <w:top w:val="single" w:sz="4" w:space="0" w:color="808080"/>
              <w:left w:val="single" w:sz="4" w:space="0" w:color="808080"/>
              <w:bottom w:val="single" w:sz="4" w:space="0" w:color="808080"/>
              <w:right w:val="single" w:sz="4" w:space="0" w:color="808080"/>
            </w:tcBorders>
            <w:shd w:val="clear" w:color="auto" w:fill="E0E0E0"/>
            <w:noWrap/>
            <w:vAlign w:val="bottom"/>
          </w:tcPr>
          <w:p w:rsidR="005D0F56" w:rsidRPr="00FA4C88" w:rsidRDefault="005D0F56" w:rsidP="006D3C08">
            <w:pPr>
              <w:spacing w:line="240" w:lineRule="exact"/>
              <w:rPr>
                <w:rFonts w:ascii="Arial" w:hAnsi="Arial" w:cs="Arial"/>
                <w:b/>
                <w:sz w:val="18"/>
                <w:szCs w:val="18"/>
              </w:rPr>
            </w:pPr>
            <w:r w:rsidRPr="00FA4C88">
              <w:rPr>
                <w:rFonts w:ascii="Arial" w:hAnsi="Arial" w:cs="Arial"/>
                <w:b/>
                <w:sz w:val="18"/>
                <w:szCs w:val="18"/>
              </w:rPr>
              <w:t>Bedreigingen</w:t>
            </w:r>
          </w:p>
        </w:tc>
      </w:tr>
      <w:tr w:rsidR="005D0F56" w:rsidRPr="00C1454F" w:rsidTr="006D3C08">
        <w:trPr>
          <w:gridBefore w:val="1"/>
          <w:trHeight w:val="255"/>
        </w:trPr>
        <w:tc>
          <w:tcPr>
            <w:tcW w:w="6315" w:type="dxa"/>
            <w:tcBorders>
              <w:top w:val="single" w:sz="4" w:space="0" w:color="808080"/>
              <w:left w:val="single" w:sz="4" w:space="0" w:color="808080"/>
              <w:bottom w:val="single" w:sz="12" w:space="0" w:color="808080"/>
              <w:right w:val="single" w:sz="4" w:space="0" w:color="808080"/>
            </w:tcBorders>
            <w:noWrap/>
          </w:tcPr>
          <w:p w:rsidR="005D0F56" w:rsidRDefault="005D0F56" w:rsidP="006D3C08">
            <w:pPr>
              <w:autoSpaceDE w:val="0"/>
              <w:autoSpaceDN w:val="0"/>
              <w:adjustRightInd w:val="0"/>
              <w:spacing w:line="280" w:lineRule="exact"/>
              <w:rPr>
                <w:rFonts w:ascii="Arial" w:hAnsi="Arial" w:cs="Arial"/>
                <w:sz w:val="20"/>
                <w:szCs w:val="20"/>
              </w:rPr>
            </w:pPr>
            <w:r>
              <w:rPr>
                <w:rFonts w:ascii="Arial" w:hAnsi="Arial" w:cs="Arial"/>
                <w:sz w:val="20"/>
                <w:szCs w:val="20"/>
              </w:rPr>
              <w:t>- De oudercontactmedewerkers hebben een goede positie binnen scholen.</w:t>
            </w:r>
          </w:p>
          <w:p w:rsidR="005D0F56" w:rsidRDefault="005D0F56" w:rsidP="006D3C08">
            <w:pPr>
              <w:autoSpaceDE w:val="0"/>
              <w:autoSpaceDN w:val="0"/>
              <w:adjustRightInd w:val="0"/>
              <w:spacing w:line="280" w:lineRule="exact"/>
              <w:rPr>
                <w:rFonts w:ascii="Arial" w:hAnsi="Arial" w:cs="Arial"/>
                <w:sz w:val="20"/>
                <w:szCs w:val="20"/>
              </w:rPr>
            </w:pPr>
            <w:r>
              <w:rPr>
                <w:rFonts w:ascii="Arial" w:hAnsi="Arial" w:cs="Arial"/>
                <w:i/>
                <w:sz w:val="20"/>
                <w:szCs w:val="20"/>
              </w:rPr>
              <w:t xml:space="preserve">- </w:t>
            </w:r>
            <w:r w:rsidRPr="00FB5256">
              <w:rPr>
                <w:rFonts w:ascii="Arial" w:hAnsi="Arial" w:cs="Arial"/>
                <w:sz w:val="20"/>
                <w:szCs w:val="20"/>
              </w:rPr>
              <w:t>St</w:t>
            </w:r>
            <w:r>
              <w:rPr>
                <w:rFonts w:ascii="Arial" w:hAnsi="Arial" w:cs="Arial"/>
                <w:sz w:val="20"/>
                <w:szCs w:val="20"/>
              </w:rPr>
              <w:t>abiele en uitvoering en bezetting, samenwerking met partners (scholen, GGD, jeugzorg) gaat goed*.</w:t>
            </w:r>
          </w:p>
          <w:p w:rsidR="005D0F56" w:rsidRDefault="005D0F56" w:rsidP="006D3C08">
            <w:pPr>
              <w:autoSpaceDE w:val="0"/>
              <w:autoSpaceDN w:val="0"/>
              <w:adjustRightInd w:val="0"/>
              <w:spacing w:line="280" w:lineRule="exact"/>
              <w:rPr>
                <w:rFonts w:ascii="Arial" w:hAnsi="Arial" w:cs="Arial"/>
                <w:sz w:val="20"/>
                <w:szCs w:val="20"/>
              </w:rPr>
            </w:pPr>
            <w:r>
              <w:rPr>
                <w:rFonts w:ascii="Arial" w:hAnsi="Arial" w:cs="Arial"/>
                <w:i/>
                <w:sz w:val="20"/>
                <w:szCs w:val="20"/>
              </w:rPr>
              <w:t xml:space="preserve">- </w:t>
            </w:r>
            <w:r w:rsidRPr="00FB5256">
              <w:rPr>
                <w:rFonts w:ascii="Arial" w:hAnsi="Arial" w:cs="Arial"/>
                <w:sz w:val="20"/>
                <w:szCs w:val="20"/>
              </w:rPr>
              <w:t>Er</w:t>
            </w:r>
            <w:r>
              <w:rPr>
                <w:rFonts w:ascii="Arial" w:hAnsi="Arial" w:cs="Arial"/>
                <w:sz w:val="20"/>
                <w:szCs w:val="20"/>
              </w:rPr>
              <w:t xml:space="preserve"> is goede samenwerking en overleg rechtstreeks met de manager van Partou*.</w:t>
            </w:r>
          </w:p>
          <w:p w:rsidR="005D0F56" w:rsidRDefault="005D0F56" w:rsidP="006D3C08">
            <w:pPr>
              <w:autoSpaceDE w:val="0"/>
              <w:autoSpaceDN w:val="0"/>
              <w:adjustRightInd w:val="0"/>
              <w:spacing w:line="280" w:lineRule="exact"/>
              <w:rPr>
                <w:rFonts w:ascii="Arial" w:hAnsi="Arial" w:cs="Arial"/>
                <w:sz w:val="20"/>
                <w:szCs w:val="20"/>
              </w:rPr>
            </w:pPr>
            <w:r>
              <w:rPr>
                <w:rFonts w:ascii="Arial" w:hAnsi="Arial" w:cs="Arial"/>
                <w:sz w:val="20"/>
                <w:szCs w:val="20"/>
              </w:rPr>
              <w:t>-Beleid, subsidievoorwaarden en kwaliteitseisen in stedelijk verband goed uitgewerkt*.</w:t>
            </w:r>
          </w:p>
          <w:p w:rsidR="005D0F56" w:rsidRPr="00D905BC" w:rsidRDefault="005D0F56" w:rsidP="006D3C08">
            <w:pPr>
              <w:autoSpaceDE w:val="0"/>
              <w:autoSpaceDN w:val="0"/>
              <w:adjustRightInd w:val="0"/>
              <w:spacing w:line="280" w:lineRule="exact"/>
              <w:rPr>
                <w:rFonts w:ascii="Arial" w:hAnsi="Arial" w:cs="Arial"/>
                <w:i/>
                <w:sz w:val="20"/>
                <w:szCs w:val="20"/>
              </w:rPr>
            </w:pPr>
          </w:p>
        </w:tc>
        <w:tc>
          <w:tcPr>
            <w:tcW w:w="7200" w:type="dxa"/>
            <w:tcBorders>
              <w:top w:val="single" w:sz="4" w:space="0" w:color="808080"/>
              <w:left w:val="single" w:sz="4" w:space="0" w:color="808080"/>
              <w:bottom w:val="single" w:sz="12" w:space="0" w:color="808080"/>
              <w:right w:val="single" w:sz="4" w:space="0" w:color="808080"/>
            </w:tcBorders>
            <w:noWrap/>
          </w:tcPr>
          <w:p w:rsidR="005D0F56" w:rsidRDefault="005D0F56" w:rsidP="006D3C08">
            <w:pPr>
              <w:autoSpaceDE w:val="0"/>
              <w:autoSpaceDN w:val="0"/>
              <w:adjustRightInd w:val="0"/>
              <w:spacing w:line="280" w:lineRule="exact"/>
              <w:rPr>
                <w:rFonts w:ascii="Arial" w:hAnsi="Arial" w:cs="Arial"/>
                <w:sz w:val="20"/>
                <w:szCs w:val="20"/>
              </w:rPr>
            </w:pPr>
            <w:r>
              <w:rPr>
                <w:rFonts w:ascii="Arial" w:hAnsi="Arial" w:cs="Arial"/>
                <w:sz w:val="20"/>
                <w:szCs w:val="20"/>
              </w:rPr>
              <w:t>- De verschillende benamingen van uitvoerders en functies (Civic of Partou,  het OKC, de GGD) zorgen voor soms verwarring zowel onderling als richting ouders*.</w:t>
            </w:r>
          </w:p>
          <w:p w:rsidR="005D0F56" w:rsidRDefault="005D0F56" w:rsidP="006D3C08">
            <w:pPr>
              <w:autoSpaceDE w:val="0"/>
              <w:autoSpaceDN w:val="0"/>
              <w:adjustRightInd w:val="0"/>
              <w:rPr>
                <w:rFonts w:ascii="Arial" w:hAnsi="Arial" w:cs="Arial"/>
                <w:sz w:val="20"/>
                <w:szCs w:val="20"/>
              </w:rPr>
            </w:pPr>
          </w:p>
          <w:p w:rsidR="005D0F56" w:rsidRPr="00D905BC" w:rsidRDefault="005D0F56" w:rsidP="006D3C08">
            <w:pPr>
              <w:autoSpaceDE w:val="0"/>
              <w:autoSpaceDN w:val="0"/>
              <w:adjustRightInd w:val="0"/>
              <w:spacing w:line="280" w:lineRule="exact"/>
              <w:rPr>
                <w:rFonts w:ascii="Arial" w:hAnsi="Arial" w:cs="Arial"/>
                <w:sz w:val="20"/>
                <w:szCs w:val="20"/>
              </w:rPr>
            </w:pPr>
          </w:p>
        </w:tc>
      </w:tr>
    </w:tbl>
    <w:p w:rsidR="005D0F56" w:rsidRDefault="005D0F56" w:rsidP="00ED3C5C">
      <w:pPr>
        <w:spacing w:line="280" w:lineRule="exact"/>
        <w:rPr>
          <w:rFonts w:ascii="Arial" w:hAnsi="Arial" w:cs="Arial"/>
          <w:sz w:val="20"/>
          <w:szCs w:val="20"/>
        </w:rPr>
        <w:sectPr w:rsidR="005D0F56" w:rsidSect="00A604AA">
          <w:pgSz w:w="16838" w:h="11906" w:orient="landscape"/>
          <w:pgMar w:top="1418" w:right="1418" w:bottom="1418" w:left="1418" w:header="709" w:footer="709" w:gutter="0"/>
          <w:cols w:space="708"/>
          <w:docGrid w:linePitch="360"/>
        </w:sectPr>
      </w:pPr>
    </w:p>
    <w:p w:rsidR="005D0F56" w:rsidRDefault="005D0F56" w:rsidP="00ED3C5C">
      <w:pPr>
        <w:spacing w:line="280" w:lineRule="exact"/>
        <w:rPr>
          <w:rFonts w:ascii="Arial" w:hAnsi="Arial" w:cs="Arial"/>
          <w:sz w:val="20"/>
          <w:szCs w:val="20"/>
        </w:rPr>
      </w:pPr>
    </w:p>
    <w:p w:rsidR="005D0F56" w:rsidRDefault="005D0F56" w:rsidP="00ED3C5C">
      <w:pPr>
        <w:spacing w:line="280" w:lineRule="exact"/>
        <w:rPr>
          <w:rFonts w:ascii="Arial" w:hAnsi="Arial" w:cs="Arial"/>
          <w:sz w:val="20"/>
          <w:szCs w:val="20"/>
        </w:rPr>
      </w:pPr>
    </w:p>
    <w:p w:rsidR="005D0F56" w:rsidRDefault="005D0F56" w:rsidP="00ED0A83">
      <w:pPr>
        <w:numPr>
          <w:ilvl w:val="0"/>
          <w:numId w:val="45"/>
        </w:numPr>
        <w:spacing w:line="280" w:lineRule="exact"/>
        <w:rPr>
          <w:rFonts w:ascii="Arial" w:hAnsi="Arial" w:cs="Arial"/>
          <w:b/>
        </w:rPr>
      </w:pPr>
      <w:r w:rsidRPr="00110BBB">
        <w:rPr>
          <w:rFonts w:ascii="Arial" w:hAnsi="Arial" w:cs="Arial"/>
          <w:b/>
        </w:rPr>
        <w:t>Civil Society</w:t>
      </w:r>
    </w:p>
    <w:p w:rsidR="005D0F56" w:rsidRDefault="005D0F56" w:rsidP="00ED0A83">
      <w:pPr>
        <w:spacing w:line="280" w:lineRule="exact"/>
        <w:ind w:left="360"/>
        <w:rPr>
          <w:rFonts w:ascii="Arial" w:hAnsi="Arial" w:cs="Arial"/>
          <w:b/>
        </w:rPr>
      </w:pPr>
    </w:p>
    <w:p w:rsidR="005D0F56" w:rsidRPr="00F44240" w:rsidRDefault="005D0F56" w:rsidP="00ED0A83">
      <w:pPr>
        <w:spacing w:line="280" w:lineRule="exact"/>
        <w:rPr>
          <w:rFonts w:ascii="Arial" w:hAnsi="Arial" w:cs="Arial"/>
          <w:sz w:val="20"/>
          <w:szCs w:val="20"/>
        </w:rPr>
      </w:pPr>
      <w:r>
        <w:rPr>
          <w:rFonts w:ascii="Arial" w:hAnsi="Arial" w:cs="Arial"/>
          <w:sz w:val="20"/>
          <w:szCs w:val="20"/>
        </w:rPr>
        <w:t xml:space="preserve">Dit hoofdstuk geeft </w:t>
      </w:r>
      <w:r w:rsidRPr="00F44240">
        <w:rPr>
          <w:rFonts w:ascii="Arial" w:hAnsi="Arial" w:cs="Arial"/>
          <w:sz w:val="20"/>
          <w:szCs w:val="20"/>
        </w:rPr>
        <w:t>de sterkten</w:t>
      </w:r>
      <w:r>
        <w:rPr>
          <w:rFonts w:ascii="Arial" w:hAnsi="Arial" w:cs="Arial"/>
          <w:sz w:val="20"/>
          <w:szCs w:val="20"/>
        </w:rPr>
        <w:t xml:space="preserve">, </w:t>
      </w:r>
      <w:r w:rsidRPr="00F44240">
        <w:rPr>
          <w:rFonts w:ascii="Arial" w:hAnsi="Arial" w:cs="Arial"/>
          <w:sz w:val="20"/>
          <w:szCs w:val="20"/>
        </w:rPr>
        <w:t>zwakten</w:t>
      </w:r>
      <w:r>
        <w:rPr>
          <w:rFonts w:ascii="Arial" w:hAnsi="Arial" w:cs="Arial"/>
          <w:sz w:val="20"/>
          <w:szCs w:val="20"/>
        </w:rPr>
        <w:t xml:space="preserve">, kansen en bedreigingen weer ten aanzien van </w:t>
      </w:r>
      <w:r w:rsidRPr="00F44240">
        <w:rPr>
          <w:rFonts w:ascii="Arial" w:hAnsi="Arial" w:cs="Arial"/>
          <w:sz w:val="20"/>
          <w:szCs w:val="20"/>
        </w:rPr>
        <w:t xml:space="preserve">de uitvoering op het terrein van Civil Society. </w:t>
      </w:r>
      <w:r>
        <w:rPr>
          <w:rFonts w:ascii="Arial" w:hAnsi="Arial" w:cs="Arial"/>
          <w:sz w:val="20"/>
          <w:szCs w:val="20"/>
        </w:rPr>
        <w:t xml:space="preserve">Onder Civil Society </w:t>
      </w:r>
      <w:r w:rsidRPr="00F44240">
        <w:rPr>
          <w:rFonts w:ascii="Arial" w:hAnsi="Arial" w:cs="Arial"/>
          <w:sz w:val="20"/>
          <w:szCs w:val="20"/>
        </w:rPr>
        <w:t>vallen de activiteiten</w:t>
      </w:r>
      <w:r>
        <w:rPr>
          <w:rFonts w:ascii="Arial" w:hAnsi="Arial" w:cs="Arial"/>
          <w:sz w:val="20"/>
          <w:szCs w:val="20"/>
        </w:rPr>
        <w:t>:</w:t>
      </w:r>
      <w:r w:rsidRPr="00F44240">
        <w:rPr>
          <w:rFonts w:ascii="Arial" w:hAnsi="Arial" w:cs="Arial"/>
          <w:sz w:val="20"/>
          <w:szCs w:val="20"/>
        </w:rPr>
        <w:t xml:space="preserve"> </w:t>
      </w:r>
      <w:r>
        <w:rPr>
          <w:rFonts w:ascii="Arial" w:hAnsi="Arial" w:cs="Arial"/>
          <w:sz w:val="20"/>
          <w:szCs w:val="20"/>
        </w:rPr>
        <w:t>-</w:t>
      </w:r>
      <w:r w:rsidRPr="00F44240">
        <w:rPr>
          <w:rFonts w:ascii="Arial" w:hAnsi="Arial" w:cs="Arial"/>
          <w:sz w:val="20"/>
          <w:szCs w:val="20"/>
        </w:rPr>
        <w:t xml:space="preserve">ruimtebieding in buurtcentra, </w:t>
      </w:r>
      <w:r>
        <w:rPr>
          <w:rFonts w:ascii="Arial" w:hAnsi="Arial" w:cs="Arial"/>
          <w:sz w:val="20"/>
          <w:szCs w:val="20"/>
        </w:rPr>
        <w:t>-</w:t>
      </w:r>
      <w:r w:rsidRPr="00F44240">
        <w:rPr>
          <w:rFonts w:ascii="Arial" w:hAnsi="Arial" w:cs="Arial"/>
          <w:sz w:val="20"/>
          <w:szCs w:val="20"/>
        </w:rPr>
        <w:t xml:space="preserve">ondersteuning/stimulering van buurtinitiatieven, vrijwilligersorganisaties en buurtfestiviteiten/evenementen, </w:t>
      </w:r>
      <w:r>
        <w:rPr>
          <w:rFonts w:ascii="Arial" w:hAnsi="Arial" w:cs="Arial"/>
          <w:sz w:val="20"/>
          <w:szCs w:val="20"/>
        </w:rPr>
        <w:t>-</w:t>
      </w:r>
      <w:r w:rsidRPr="00F44240">
        <w:rPr>
          <w:rFonts w:ascii="Arial" w:hAnsi="Arial" w:cs="Arial"/>
          <w:sz w:val="20"/>
          <w:szCs w:val="20"/>
        </w:rPr>
        <w:t>cursusaanbod (de Civic Academy)</w:t>
      </w:r>
      <w:r>
        <w:rPr>
          <w:rFonts w:ascii="Arial" w:hAnsi="Arial" w:cs="Arial"/>
          <w:sz w:val="20"/>
          <w:szCs w:val="20"/>
        </w:rPr>
        <w:t>, -</w:t>
      </w:r>
      <w:r w:rsidRPr="00F44240">
        <w:rPr>
          <w:rFonts w:ascii="Arial" w:hAnsi="Arial" w:cs="Arial"/>
          <w:sz w:val="20"/>
          <w:szCs w:val="20"/>
        </w:rPr>
        <w:t xml:space="preserve">begeleiding van MAP-en SAP-trajecten. Hiervoor krijgt Civic Zeeburg in totaal € </w:t>
      </w:r>
      <w:r>
        <w:rPr>
          <w:rFonts w:ascii="Arial" w:hAnsi="Arial" w:cs="Arial"/>
          <w:sz w:val="20"/>
          <w:szCs w:val="20"/>
        </w:rPr>
        <w:t>803</w:t>
      </w:r>
      <w:r w:rsidRPr="00F44240">
        <w:rPr>
          <w:rFonts w:ascii="Arial" w:hAnsi="Arial" w:cs="Arial"/>
          <w:sz w:val="20"/>
          <w:szCs w:val="20"/>
        </w:rPr>
        <w:t>.</w:t>
      </w:r>
      <w:r>
        <w:rPr>
          <w:rFonts w:ascii="Arial" w:hAnsi="Arial" w:cs="Arial"/>
          <w:sz w:val="20"/>
          <w:szCs w:val="20"/>
        </w:rPr>
        <w:t>624</w:t>
      </w:r>
      <w:r w:rsidRPr="00F44240">
        <w:rPr>
          <w:rFonts w:ascii="Arial" w:hAnsi="Arial" w:cs="Arial"/>
          <w:sz w:val="20"/>
          <w:szCs w:val="20"/>
        </w:rPr>
        <w:t>,-. Gemiddeld per inwoner (in voormalig stadsdeel Zeeburg)</w:t>
      </w:r>
      <w:r>
        <w:rPr>
          <w:rFonts w:ascii="Arial" w:hAnsi="Arial" w:cs="Arial"/>
          <w:sz w:val="20"/>
          <w:szCs w:val="20"/>
        </w:rPr>
        <w:t xml:space="preserve"> is dat een bedrag van</w:t>
      </w:r>
      <w:r w:rsidRPr="00F44240">
        <w:rPr>
          <w:rFonts w:ascii="Arial" w:hAnsi="Arial" w:cs="Arial"/>
          <w:sz w:val="20"/>
          <w:szCs w:val="20"/>
        </w:rPr>
        <w:t xml:space="preserve"> €</w:t>
      </w:r>
      <w:r>
        <w:rPr>
          <w:rFonts w:ascii="Arial" w:hAnsi="Arial" w:cs="Arial"/>
          <w:sz w:val="20"/>
          <w:szCs w:val="20"/>
        </w:rPr>
        <w:t xml:space="preserve"> </w:t>
      </w:r>
      <w:r w:rsidRPr="00F44240">
        <w:rPr>
          <w:rFonts w:ascii="Arial" w:hAnsi="Arial" w:cs="Arial"/>
          <w:sz w:val="20"/>
          <w:szCs w:val="20"/>
        </w:rPr>
        <w:t>1</w:t>
      </w:r>
      <w:r>
        <w:rPr>
          <w:rFonts w:ascii="Arial" w:hAnsi="Arial" w:cs="Arial"/>
          <w:sz w:val="20"/>
          <w:szCs w:val="20"/>
        </w:rPr>
        <w:t>4</w:t>
      </w:r>
      <w:r w:rsidRPr="00F44240">
        <w:rPr>
          <w:rFonts w:ascii="Arial" w:hAnsi="Arial" w:cs="Arial"/>
          <w:sz w:val="20"/>
          <w:szCs w:val="20"/>
        </w:rPr>
        <w:t xml:space="preserve"> euro</w:t>
      </w:r>
      <w:r>
        <w:rPr>
          <w:rFonts w:ascii="Arial" w:hAnsi="Arial" w:cs="Arial"/>
          <w:sz w:val="20"/>
          <w:szCs w:val="20"/>
        </w:rPr>
        <w:t xml:space="preserve">. </w:t>
      </w:r>
    </w:p>
    <w:p w:rsidR="005D0F56" w:rsidRDefault="005D0F56" w:rsidP="00ED0A83">
      <w:pPr>
        <w:spacing w:line="280" w:lineRule="exact"/>
        <w:rPr>
          <w:rFonts w:ascii="Arial" w:hAnsi="Arial" w:cs="Arial"/>
          <w:b/>
          <w:sz w:val="20"/>
          <w:szCs w:val="20"/>
        </w:rPr>
      </w:pPr>
    </w:p>
    <w:p w:rsidR="005D0F56" w:rsidRDefault="005D0F56" w:rsidP="00ED0A83">
      <w:pPr>
        <w:spacing w:line="280" w:lineRule="exact"/>
        <w:rPr>
          <w:rFonts w:ascii="Arial" w:hAnsi="Arial" w:cs="Arial"/>
          <w:b/>
          <w:sz w:val="20"/>
          <w:szCs w:val="20"/>
        </w:rPr>
      </w:pPr>
    </w:p>
    <w:p w:rsidR="005D0F56" w:rsidRDefault="005D0F56" w:rsidP="00ED0A83">
      <w:pPr>
        <w:spacing w:line="280" w:lineRule="exact"/>
        <w:rPr>
          <w:rFonts w:ascii="Arial" w:hAnsi="Arial" w:cs="Arial"/>
          <w:b/>
          <w:sz w:val="20"/>
          <w:szCs w:val="20"/>
        </w:rPr>
      </w:pPr>
    </w:p>
    <w:p w:rsidR="005D0F56" w:rsidRDefault="005D0F56" w:rsidP="00ED0A83">
      <w:pPr>
        <w:numPr>
          <w:ilvl w:val="1"/>
          <w:numId w:val="45"/>
        </w:numPr>
        <w:spacing w:line="280" w:lineRule="exact"/>
        <w:rPr>
          <w:rFonts w:ascii="Arial" w:hAnsi="Arial" w:cs="Arial"/>
          <w:b/>
          <w:sz w:val="20"/>
          <w:szCs w:val="20"/>
        </w:rPr>
      </w:pPr>
      <w:r>
        <w:rPr>
          <w:rFonts w:ascii="Arial" w:hAnsi="Arial" w:cs="Arial"/>
          <w:b/>
          <w:sz w:val="20"/>
          <w:szCs w:val="20"/>
        </w:rPr>
        <w:t>Overzicht kwaliteit en kostenniveau</w:t>
      </w:r>
    </w:p>
    <w:p w:rsidR="005D0F56" w:rsidRDefault="005D0F56" w:rsidP="00ED0A83">
      <w:pPr>
        <w:spacing w:line="280" w:lineRule="exact"/>
        <w:rPr>
          <w:rFonts w:ascii="Arial" w:hAnsi="Arial" w:cs="Arial"/>
          <w:sz w:val="20"/>
          <w:szCs w:val="20"/>
        </w:rPr>
      </w:pPr>
      <w:r>
        <w:rPr>
          <w:rFonts w:ascii="Arial" w:hAnsi="Arial" w:cs="Arial"/>
          <w:sz w:val="20"/>
          <w:szCs w:val="20"/>
        </w:rPr>
        <w:t>De tabel hieronder geeft een overzicht van de scores op de kwaliteit van de uitvoering zoals die uit het externe onderzoek van de DSP-groep en de ambtelijke interviews naar voren komen (zie bijlage rapport DSP-groep en bijlage 1 met scores uit ambtelijk interviews).  De eerste 6 rijen in de tabel zijn overgenomen uit het rapport van DSP-groep, de laatste 2 rijen vanuit het ambtelijke onderzoek. De kostprijs per uur is gebaseerd op een doorrekening van de subsidiebeschikking 2011 (zie bijlage 2 voor de berekening).</w:t>
      </w:r>
    </w:p>
    <w:p w:rsidR="005D0F56" w:rsidRDefault="005D0F56" w:rsidP="00ED0A83">
      <w:pPr>
        <w:spacing w:line="280" w:lineRule="exact"/>
        <w:rPr>
          <w:rFonts w:ascii="Arial" w:hAnsi="Arial" w:cs="Arial"/>
          <w:sz w:val="20"/>
          <w:szCs w:val="20"/>
        </w:rPr>
      </w:pPr>
    </w:p>
    <w:p w:rsidR="005D0F56" w:rsidRDefault="005D0F56" w:rsidP="00ED0A83">
      <w:pPr>
        <w:spacing w:line="280" w:lineRule="exact"/>
        <w:rPr>
          <w:rFonts w:ascii="Arial" w:hAnsi="Arial" w:cs="Arial"/>
          <w:sz w:val="20"/>
          <w:szCs w:val="20"/>
        </w:rPr>
      </w:pPr>
    </w:p>
    <w:p w:rsidR="005D0F56" w:rsidRPr="00C849D7" w:rsidRDefault="005D0F56" w:rsidP="00ED0A83">
      <w:pPr>
        <w:spacing w:line="280" w:lineRule="exact"/>
        <w:outlineLvl w:val="0"/>
        <w:rPr>
          <w:rFonts w:ascii="Arial" w:hAnsi="Arial" w:cs="Arial"/>
          <w:b/>
          <w:sz w:val="18"/>
          <w:szCs w:val="18"/>
        </w:rPr>
      </w:pPr>
      <w:r w:rsidRPr="00C849D7">
        <w:rPr>
          <w:rFonts w:ascii="Arial" w:hAnsi="Arial" w:cs="Arial"/>
          <w:b/>
          <w:sz w:val="18"/>
          <w:szCs w:val="18"/>
        </w:rPr>
        <w:t xml:space="preserve">Tabel </w:t>
      </w:r>
      <w:r>
        <w:rPr>
          <w:rFonts w:ascii="Arial" w:hAnsi="Arial" w:cs="Arial"/>
          <w:b/>
          <w:sz w:val="18"/>
          <w:szCs w:val="18"/>
        </w:rPr>
        <w:t>5.1</w:t>
      </w:r>
      <w:r w:rsidRPr="00C849D7">
        <w:rPr>
          <w:rFonts w:ascii="Arial" w:hAnsi="Arial" w:cs="Arial"/>
          <w:b/>
          <w:sz w:val="18"/>
          <w:szCs w:val="18"/>
        </w:rPr>
        <w:t xml:space="preserve">: Kwaliteit Civil Society </w:t>
      </w:r>
    </w:p>
    <w:tbl>
      <w:tblPr>
        <w:tblW w:w="6495" w:type="dxa"/>
        <w:tblInd w:w="55" w:type="dxa"/>
        <w:tblLayout w:type="fixed"/>
        <w:tblCellMar>
          <w:left w:w="70" w:type="dxa"/>
          <w:right w:w="70" w:type="dxa"/>
        </w:tblCellMar>
        <w:tblLook w:val="0000"/>
      </w:tblPr>
      <w:tblGrid>
        <w:gridCol w:w="5235"/>
        <w:gridCol w:w="1260"/>
      </w:tblGrid>
      <w:tr w:rsidR="005D0F56" w:rsidRPr="00D778D9" w:rsidTr="006D3C08">
        <w:trPr>
          <w:trHeight w:val="255"/>
        </w:trPr>
        <w:tc>
          <w:tcPr>
            <w:tcW w:w="5235" w:type="dxa"/>
            <w:tcBorders>
              <w:top w:val="single" w:sz="12" w:space="0" w:color="808080"/>
              <w:left w:val="single" w:sz="4" w:space="0" w:color="808080"/>
              <w:bottom w:val="nil"/>
              <w:right w:val="single" w:sz="4" w:space="0" w:color="808080"/>
            </w:tcBorders>
            <w:noWrap/>
            <w:vAlign w:val="bottom"/>
          </w:tcPr>
          <w:p w:rsidR="005D0F56" w:rsidRPr="00605023" w:rsidRDefault="005D0F56" w:rsidP="006D3C08">
            <w:pPr>
              <w:rPr>
                <w:rFonts w:ascii="Arial" w:hAnsi="Arial" w:cs="Arial"/>
                <w:b/>
                <w:sz w:val="18"/>
                <w:szCs w:val="18"/>
              </w:rPr>
            </w:pPr>
            <w:r w:rsidRPr="00605023">
              <w:rPr>
                <w:rFonts w:ascii="Arial" w:hAnsi="Arial" w:cs="Arial"/>
                <w:b/>
                <w:sz w:val="18"/>
                <w:szCs w:val="18"/>
              </w:rPr>
              <w:t>Aspect</w:t>
            </w:r>
          </w:p>
        </w:tc>
        <w:tc>
          <w:tcPr>
            <w:tcW w:w="1260" w:type="dxa"/>
            <w:tcBorders>
              <w:top w:val="single" w:sz="12" w:space="0" w:color="808080"/>
              <w:left w:val="single" w:sz="4" w:space="0" w:color="808080"/>
              <w:bottom w:val="nil"/>
              <w:right w:val="single" w:sz="4" w:space="0" w:color="808080"/>
            </w:tcBorders>
            <w:noWrap/>
            <w:vAlign w:val="bottom"/>
          </w:tcPr>
          <w:p w:rsidR="005D0F56" w:rsidRPr="00605023" w:rsidRDefault="005D0F56" w:rsidP="006D3C08">
            <w:pPr>
              <w:jc w:val="center"/>
              <w:rPr>
                <w:rFonts w:ascii="Arial" w:hAnsi="Arial" w:cs="Arial"/>
                <w:b/>
                <w:sz w:val="18"/>
                <w:szCs w:val="18"/>
              </w:rPr>
            </w:pPr>
            <w:r w:rsidRPr="00605023">
              <w:rPr>
                <w:rFonts w:ascii="Arial" w:hAnsi="Arial" w:cs="Arial"/>
                <w:b/>
                <w:sz w:val="18"/>
                <w:szCs w:val="18"/>
              </w:rPr>
              <w:t>Score</w:t>
            </w:r>
          </w:p>
        </w:tc>
      </w:tr>
      <w:tr w:rsidR="005D0F56" w:rsidRPr="00D778D9" w:rsidTr="006D3C08">
        <w:trPr>
          <w:trHeight w:val="255"/>
        </w:trPr>
        <w:tc>
          <w:tcPr>
            <w:tcW w:w="5235" w:type="dxa"/>
            <w:tcBorders>
              <w:top w:val="single" w:sz="4" w:space="0" w:color="808080"/>
              <w:left w:val="single" w:sz="4" w:space="0" w:color="808080"/>
              <w:right w:val="single" w:sz="4" w:space="0" w:color="808080"/>
            </w:tcBorders>
            <w:noWrap/>
            <w:vAlign w:val="bottom"/>
          </w:tcPr>
          <w:p w:rsidR="005D0F56" w:rsidRPr="00EE447B" w:rsidRDefault="005D0F56" w:rsidP="006D3C08">
            <w:pPr>
              <w:rPr>
                <w:rFonts w:ascii="Arial" w:hAnsi="Arial" w:cs="Arial"/>
                <w:sz w:val="18"/>
                <w:szCs w:val="18"/>
              </w:rPr>
            </w:pPr>
            <w:r w:rsidRPr="00605023">
              <w:rPr>
                <w:rFonts w:ascii="Arial" w:hAnsi="Arial" w:cs="Arial"/>
                <w:sz w:val="18"/>
                <w:szCs w:val="18"/>
              </w:rPr>
              <w:t xml:space="preserve">Bereik </w:t>
            </w:r>
            <w:r w:rsidRPr="00EE447B">
              <w:rPr>
                <w:rFonts w:ascii="Arial" w:hAnsi="Arial" w:cs="Arial"/>
                <w:sz w:val="18"/>
                <w:szCs w:val="18"/>
              </w:rPr>
              <w:t>van de doelgroep</w:t>
            </w:r>
          </w:p>
        </w:tc>
        <w:tc>
          <w:tcPr>
            <w:tcW w:w="1260" w:type="dxa"/>
            <w:tcBorders>
              <w:top w:val="single" w:sz="4" w:space="0" w:color="808080"/>
              <w:left w:val="single" w:sz="4" w:space="0" w:color="808080"/>
              <w:right w:val="single" w:sz="4" w:space="0" w:color="808080"/>
            </w:tcBorders>
            <w:noWrap/>
            <w:vAlign w:val="bottom"/>
          </w:tcPr>
          <w:p w:rsidR="005D0F56" w:rsidRPr="00EE447B" w:rsidRDefault="005D0F56" w:rsidP="006D3C08">
            <w:pPr>
              <w:jc w:val="center"/>
              <w:rPr>
                <w:rFonts w:ascii="Arial" w:hAnsi="Arial" w:cs="Arial"/>
                <w:sz w:val="18"/>
                <w:szCs w:val="18"/>
              </w:rPr>
            </w:pPr>
            <w:r w:rsidRPr="00EE447B">
              <w:rPr>
                <w:rFonts w:ascii="Arial" w:hAnsi="Arial" w:cs="Arial"/>
                <w:sz w:val="18"/>
                <w:szCs w:val="18"/>
              </w:rPr>
              <w:t>+/-</w:t>
            </w:r>
          </w:p>
        </w:tc>
      </w:tr>
      <w:tr w:rsidR="005D0F56" w:rsidRPr="00D778D9" w:rsidTr="006D3C08">
        <w:trPr>
          <w:trHeight w:val="255"/>
        </w:trPr>
        <w:tc>
          <w:tcPr>
            <w:tcW w:w="5235" w:type="dxa"/>
            <w:tcBorders>
              <w:top w:val="nil"/>
              <w:left w:val="single" w:sz="4" w:space="0" w:color="808080"/>
              <w:right w:val="single" w:sz="4" w:space="0" w:color="808080"/>
            </w:tcBorders>
            <w:noWrap/>
            <w:vAlign w:val="bottom"/>
          </w:tcPr>
          <w:p w:rsidR="005D0F56" w:rsidRPr="00ED6A6E" w:rsidRDefault="005D0F56" w:rsidP="006D3C08">
            <w:pPr>
              <w:rPr>
                <w:rFonts w:ascii="Arial" w:hAnsi="Arial" w:cs="Arial"/>
                <w:sz w:val="18"/>
                <w:szCs w:val="18"/>
              </w:rPr>
            </w:pPr>
            <w:r w:rsidRPr="00ED6A6E">
              <w:rPr>
                <w:rFonts w:ascii="Arial" w:hAnsi="Arial" w:cs="Arial"/>
                <w:sz w:val="18"/>
                <w:szCs w:val="18"/>
              </w:rPr>
              <w:t>Nut van het aanbod v</w:t>
            </w:r>
            <w:r>
              <w:rPr>
                <w:rFonts w:ascii="Arial" w:hAnsi="Arial" w:cs="Arial"/>
                <w:sz w:val="18"/>
                <w:szCs w:val="18"/>
              </w:rPr>
              <w:t>oor de doelgroep</w:t>
            </w:r>
          </w:p>
        </w:tc>
        <w:tc>
          <w:tcPr>
            <w:tcW w:w="1260" w:type="dxa"/>
            <w:tcBorders>
              <w:top w:val="nil"/>
              <w:left w:val="single" w:sz="4" w:space="0" w:color="808080"/>
              <w:right w:val="single" w:sz="4" w:space="0" w:color="808080"/>
            </w:tcBorders>
            <w:noWrap/>
            <w:vAlign w:val="bottom"/>
          </w:tcPr>
          <w:p w:rsidR="005D0F56" w:rsidRPr="00EE447B" w:rsidRDefault="005D0F56" w:rsidP="006D3C08">
            <w:pPr>
              <w:jc w:val="center"/>
              <w:rPr>
                <w:rFonts w:ascii="Arial" w:hAnsi="Arial" w:cs="Arial"/>
                <w:sz w:val="18"/>
                <w:szCs w:val="18"/>
              </w:rPr>
            </w:pPr>
            <w:r w:rsidRPr="00EE447B">
              <w:rPr>
                <w:rFonts w:ascii="Arial" w:hAnsi="Arial" w:cs="Arial"/>
                <w:sz w:val="18"/>
                <w:szCs w:val="18"/>
              </w:rPr>
              <w:t>+/-</w:t>
            </w:r>
          </w:p>
        </w:tc>
      </w:tr>
      <w:tr w:rsidR="005D0F56" w:rsidRPr="00D778D9" w:rsidTr="006D3C08">
        <w:trPr>
          <w:trHeight w:val="255"/>
        </w:trPr>
        <w:tc>
          <w:tcPr>
            <w:tcW w:w="5235" w:type="dxa"/>
            <w:tcBorders>
              <w:top w:val="nil"/>
              <w:left w:val="single" w:sz="4" w:space="0" w:color="808080"/>
              <w:right w:val="single" w:sz="4" w:space="0" w:color="808080"/>
            </w:tcBorders>
            <w:noWrap/>
            <w:vAlign w:val="bottom"/>
          </w:tcPr>
          <w:p w:rsidR="005D0F56" w:rsidRPr="00ED6A6E" w:rsidRDefault="005D0F56" w:rsidP="006D3C08">
            <w:pPr>
              <w:rPr>
                <w:rFonts w:ascii="Arial" w:hAnsi="Arial" w:cs="Arial"/>
                <w:sz w:val="18"/>
                <w:szCs w:val="18"/>
              </w:rPr>
            </w:pPr>
            <w:r w:rsidRPr="00ED6A6E">
              <w:rPr>
                <w:rFonts w:ascii="Arial" w:hAnsi="Arial" w:cs="Arial"/>
                <w:sz w:val="18"/>
                <w:szCs w:val="18"/>
              </w:rPr>
              <w:t>Wijze waarop het aanbod is georganiseerd</w:t>
            </w:r>
          </w:p>
        </w:tc>
        <w:tc>
          <w:tcPr>
            <w:tcW w:w="1260" w:type="dxa"/>
            <w:tcBorders>
              <w:top w:val="nil"/>
              <w:left w:val="single" w:sz="4" w:space="0" w:color="808080"/>
              <w:right w:val="single" w:sz="4" w:space="0" w:color="808080"/>
            </w:tcBorders>
            <w:noWrap/>
            <w:vAlign w:val="bottom"/>
          </w:tcPr>
          <w:p w:rsidR="005D0F56" w:rsidRDefault="005D0F56" w:rsidP="006D3C08">
            <w:pPr>
              <w:jc w:val="center"/>
              <w:rPr>
                <w:rFonts w:ascii="Arial" w:hAnsi="Arial" w:cs="Arial"/>
                <w:sz w:val="18"/>
                <w:szCs w:val="18"/>
                <w:lang w:val="en-GB"/>
              </w:rPr>
            </w:pPr>
            <w:r>
              <w:rPr>
                <w:rFonts w:ascii="Arial" w:hAnsi="Arial" w:cs="Arial"/>
                <w:sz w:val="18"/>
                <w:szCs w:val="18"/>
                <w:lang w:val="en-GB"/>
              </w:rPr>
              <w:t>+/-</w:t>
            </w:r>
          </w:p>
        </w:tc>
      </w:tr>
      <w:tr w:rsidR="005D0F56" w:rsidRPr="00D778D9" w:rsidTr="006D3C08">
        <w:trPr>
          <w:trHeight w:val="255"/>
        </w:trPr>
        <w:tc>
          <w:tcPr>
            <w:tcW w:w="5235" w:type="dxa"/>
            <w:tcBorders>
              <w:top w:val="nil"/>
              <w:left w:val="single" w:sz="4" w:space="0" w:color="808080"/>
              <w:right w:val="single" w:sz="4" w:space="0" w:color="808080"/>
            </w:tcBorders>
            <w:noWrap/>
            <w:vAlign w:val="bottom"/>
          </w:tcPr>
          <w:p w:rsidR="005D0F56" w:rsidRPr="00FA0173" w:rsidRDefault="005D0F56" w:rsidP="006D3C08">
            <w:pPr>
              <w:rPr>
                <w:rFonts w:ascii="Arial" w:hAnsi="Arial" w:cs="Arial"/>
                <w:sz w:val="18"/>
                <w:szCs w:val="18"/>
              </w:rPr>
            </w:pPr>
            <w:r>
              <w:rPr>
                <w:rFonts w:ascii="Arial" w:hAnsi="Arial" w:cs="Arial"/>
                <w:sz w:val="18"/>
                <w:szCs w:val="18"/>
              </w:rPr>
              <w:t>Wijze waarop wordt samengewerkt met andere organisaties</w:t>
            </w:r>
          </w:p>
        </w:tc>
        <w:tc>
          <w:tcPr>
            <w:tcW w:w="1260" w:type="dxa"/>
            <w:tcBorders>
              <w:top w:val="nil"/>
              <w:left w:val="single" w:sz="4" w:space="0" w:color="808080"/>
              <w:right w:val="single" w:sz="4" w:space="0" w:color="808080"/>
            </w:tcBorders>
            <w:noWrap/>
            <w:vAlign w:val="bottom"/>
          </w:tcPr>
          <w:p w:rsidR="005D0F56" w:rsidRDefault="005D0F56" w:rsidP="006D3C08">
            <w:pPr>
              <w:jc w:val="center"/>
              <w:rPr>
                <w:rFonts w:ascii="Arial" w:hAnsi="Arial" w:cs="Arial"/>
                <w:sz w:val="18"/>
                <w:szCs w:val="18"/>
                <w:lang w:val="en-GB"/>
              </w:rPr>
            </w:pPr>
            <w:r>
              <w:rPr>
                <w:rFonts w:ascii="Arial" w:hAnsi="Arial" w:cs="Arial"/>
                <w:sz w:val="18"/>
                <w:szCs w:val="18"/>
                <w:lang w:val="en-GB"/>
              </w:rPr>
              <w:t>-</w:t>
            </w:r>
          </w:p>
        </w:tc>
      </w:tr>
      <w:tr w:rsidR="005D0F56" w:rsidRPr="00D778D9" w:rsidTr="006D3C08">
        <w:trPr>
          <w:trHeight w:val="255"/>
        </w:trPr>
        <w:tc>
          <w:tcPr>
            <w:tcW w:w="5235" w:type="dxa"/>
            <w:tcBorders>
              <w:top w:val="nil"/>
              <w:left w:val="single" w:sz="4" w:space="0" w:color="808080"/>
              <w:right w:val="single" w:sz="4" w:space="0" w:color="808080"/>
            </w:tcBorders>
            <w:noWrap/>
            <w:vAlign w:val="bottom"/>
          </w:tcPr>
          <w:p w:rsidR="005D0F56" w:rsidRPr="00FA0173" w:rsidRDefault="005D0F56" w:rsidP="006D3C08">
            <w:pPr>
              <w:rPr>
                <w:rFonts w:ascii="Arial" w:hAnsi="Arial" w:cs="Arial"/>
                <w:sz w:val="18"/>
                <w:szCs w:val="18"/>
              </w:rPr>
            </w:pPr>
            <w:r>
              <w:rPr>
                <w:rFonts w:ascii="Arial" w:hAnsi="Arial" w:cs="Arial"/>
                <w:sz w:val="18"/>
                <w:szCs w:val="18"/>
              </w:rPr>
              <w:t xml:space="preserve">Professionaliteit </w:t>
            </w:r>
          </w:p>
        </w:tc>
        <w:tc>
          <w:tcPr>
            <w:tcW w:w="1260" w:type="dxa"/>
            <w:tcBorders>
              <w:top w:val="nil"/>
              <w:left w:val="single" w:sz="4" w:space="0" w:color="808080"/>
              <w:right w:val="single" w:sz="4" w:space="0" w:color="808080"/>
            </w:tcBorders>
            <w:noWrap/>
            <w:vAlign w:val="bottom"/>
          </w:tcPr>
          <w:p w:rsidR="005D0F56" w:rsidRDefault="005D0F56" w:rsidP="006D3C08">
            <w:pPr>
              <w:jc w:val="center"/>
              <w:rPr>
                <w:rFonts w:ascii="Arial" w:hAnsi="Arial" w:cs="Arial"/>
                <w:sz w:val="18"/>
                <w:szCs w:val="18"/>
                <w:lang w:val="en-GB"/>
              </w:rPr>
            </w:pPr>
            <w:r>
              <w:rPr>
                <w:rFonts w:ascii="Arial" w:hAnsi="Arial" w:cs="Arial"/>
                <w:sz w:val="18"/>
                <w:szCs w:val="18"/>
                <w:lang w:val="en-GB"/>
              </w:rPr>
              <w:t>+/-</w:t>
            </w:r>
          </w:p>
        </w:tc>
      </w:tr>
      <w:tr w:rsidR="005D0F56" w:rsidRPr="00D778D9" w:rsidTr="006D3C08">
        <w:trPr>
          <w:trHeight w:val="255"/>
        </w:trPr>
        <w:tc>
          <w:tcPr>
            <w:tcW w:w="5235" w:type="dxa"/>
            <w:tcBorders>
              <w:top w:val="nil"/>
              <w:left w:val="single" w:sz="4" w:space="0" w:color="808080"/>
              <w:bottom w:val="nil"/>
              <w:right w:val="single" w:sz="4" w:space="0" w:color="808080"/>
            </w:tcBorders>
            <w:noWrap/>
            <w:vAlign w:val="bottom"/>
          </w:tcPr>
          <w:p w:rsidR="005D0F56" w:rsidRPr="00FA0173" w:rsidRDefault="005D0F56" w:rsidP="006D3C08">
            <w:pPr>
              <w:rPr>
                <w:rFonts w:ascii="Arial" w:hAnsi="Arial" w:cs="Arial"/>
                <w:sz w:val="18"/>
                <w:szCs w:val="18"/>
              </w:rPr>
            </w:pPr>
            <w:r>
              <w:rPr>
                <w:rFonts w:ascii="Arial" w:hAnsi="Arial" w:cs="Arial"/>
                <w:sz w:val="18"/>
                <w:szCs w:val="18"/>
              </w:rPr>
              <w:t>Communicatie met andere organisaties en de doelgroep</w:t>
            </w:r>
          </w:p>
        </w:tc>
        <w:tc>
          <w:tcPr>
            <w:tcW w:w="1260" w:type="dxa"/>
            <w:tcBorders>
              <w:top w:val="nil"/>
              <w:left w:val="single" w:sz="4" w:space="0" w:color="808080"/>
              <w:bottom w:val="nil"/>
              <w:right w:val="single" w:sz="4" w:space="0" w:color="808080"/>
            </w:tcBorders>
            <w:noWrap/>
            <w:vAlign w:val="bottom"/>
          </w:tcPr>
          <w:p w:rsidR="005D0F56" w:rsidRDefault="005D0F56" w:rsidP="006D3C08">
            <w:pPr>
              <w:jc w:val="center"/>
              <w:rPr>
                <w:rFonts w:ascii="Arial" w:hAnsi="Arial" w:cs="Arial"/>
                <w:sz w:val="18"/>
                <w:szCs w:val="18"/>
                <w:lang w:val="en-GB"/>
              </w:rPr>
            </w:pPr>
            <w:r>
              <w:rPr>
                <w:rFonts w:ascii="Arial" w:hAnsi="Arial" w:cs="Arial"/>
                <w:sz w:val="18"/>
                <w:szCs w:val="18"/>
                <w:lang w:val="en-GB"/>
              </w:rPr>
              <w:t>-</w:t>
            </w:r>
          </w:p>
        </w:tc>
      </w:tr>
      <w:tr w:rsidR="005D0F56" w:rsidRPr="00D778D9" w:rsidTr="006D3C08">
        <w:trPr>
          <w:trHeight w:val="255"/>
        </w:trPr>
        <w:tc>
          <w:tcPr>
            <w:tcW w:w="5235" w:type="dxa"/>
            <w:tcBorders>
              <w:top w:val="nil"/>
              <w:left w:val="single" w:sz="4" w:space="0" w:color="808080"/>
              <w:bottom w:val="nil"/>
              <w:right w:val="single" w:sz="4" w:space="0" w:color="808080"/>
            </w:tcBorders>
            <w:noWrap/>
            <w:vAlign w:val="bottom"/>
          </w:tcPr>
          <w:p w:rsidR="005D0F56" w:rsidRDefault="005D0F56" w:rsidP="006D3C08">
            <w:pPr>
              <w:rPr>
                <w:rFonts w:ascii="Arial" w:hAnsi="Arial" w:cs="Arial"/>
                <w:sz w:val="18"/>
                <w:szCs w:val="18"/>
              </w:rPr>
            </w:pPr>
            <w:r w:rsidRPr="0099031D">
              <w:rPr>
                <w:rFonts w:ascii="Arial" w:hAnsi="Arial" w:cs="Arial"/>
                <w:i/>
                <w:sz w:val="18"/>
                <w:szCs w:val="18"/>
              </w:rPr>
              <w:t>Innovatief vermogen</w:t>
            </w:r>
            <w:r>
              <w:rPr>
                <w:rFonts w:ascii="Arial" w:hAnsi="Arial" w:cs="Arial"/>
                <w:sz w:val="18"/>
                <w:szCs w:val="18"/>
              </w:rPr>
              <w:t xml:space="preserve"> </w:t>
            </w:r>
            <w:r w:rsidRPr="00ED6A6E">
              <w:rPr>
                <w:rFonts w:ascii="Arial" w:hAnsi="Arial" w:cs="Arial"/>
                <w:i/>
                <w:sz w:val="18"/>
                <w:szCs w:val="18"/>
              </w:rPr>
              <w:t>(ambtelijk oordeel)</w:t>
            </w:r>
          </w:p>
        </w:tc>
        <w:tc>
          <w:tcPr>
            <w:tcW w:w="1260" w:type="dxa"/>
            <w:tcBorders>
              <w:top w:val="nil"/>
              <w:left w:val="single" w:sz="4" w:space="0" w:color="808080"/>
              <w:bottom w:val="nil"/>
              <w:right w:val="single" w:sz="4" w:space="0" w:color="808080"/>
            </w:tcBorders>
            <w:noWrap/>
            <w:vAlign w:val="bottom"/>
          </w:tcPr>
          <w:p w:rsidR="005D0F56" w:rsidRDefault="005D0F56" w:rsidP="006D3C08">
            <w:pPr>
              <w:jc w:val="center"/>
              <w:rPr>
                <w:rFonts w:ascii="Arial" w:hAnsi="Arial" w:cs="Arial"/>
                <w:sz w:val="18"/>
                <w:szCs w:val="18"/>
                <w:lang w:val="en-GB"/>
              </w:rPr>
            </w:pPr>
            <w:r>
              <w:rPr>
                <w:rFonts w:ascii="Arial" w:hAnsi="Arial" w:cs="Arial"/>
                <w:sz w:val="18"/>
                <w:szCs w:val="18"/>
                <w:lang w:val="en-GB"/>
              </w:rPr>
              <w:t>-</w:t>
            </w:r>
          </w:p>
        </w:tc>
      </w:tr>
      <w:tr w:rsidR="005D0F56" w:rsidRPr="00D778D9" w:rsidTr="006D3C08">
        <w:trPr>
          <w:trHeight w:val="255"/>
        </w:trPr>
        <w:tc>
          <w:tcPr>
            <w:tcW w:w="5235" w:type="dxa"/>
            <w:tcBorders>
              <w:top w:val="nil"/>
              <w:left w:val="single" w:sz="4" w:space="0" w:color="808080"/>
              <w:bottom w:val="nil"/>
              <w:right w:val="single" w:sz="4" w:space="0" w:color="808080"/>
            </w:tcBorders>
            <w:noWrap/>
            <w:vAlign w:val="bottom"/>
          </w:tcPr>
          <w:p w:rsidR="005D0F56" w:rsidRPr="00ED6A6E" w:rsidRDefault="005D0F56" w:rsidP="006D3C08">
            <w:pPr>
              <w:rPr>
                <w:rFonts w:ascii="Arial" w:hAnsi="Arial" w:cs="Arial"/>
                <w:i/>
                <w:sz w:val="18"/>
                <w:szCs w:val="18"/>
              </w:rPr>
            </w:pPr>
            <w:r w:rsidRPr="0099031D">
              <w:rPr>
                <w:rFonts w:ascii="Arial" w:hAnsi="Arial" w:cs="Arial"/>
                <w:i/>
                <w:sz w:val="18"/>
                <w:szCs w:val="18"/>
              </w:rPr>
              <w:t>Kwaliteit overig</w:t>
            </w:r>
            <w:r>
              <w:rPr>
                <w:rFonts w:ascii="Arial" w:hAnsi="Arial" w:cs="Arial"/>
                <w:sz w:val="18"/>
                <w:szCs w:val="18"/>
              </w:rPr>
              <w:t xml:space="preserve"> </w:t>
            </w:r>
            <w:r w:rsidRPr="00ED6A6E">
              <w:rPr>
                <w:rFonts w:ascii="Arial" w:hAnsi="Arial" w:cs="Arial"/>
                <w:i/>
                <w:sz w:val="18"/>
                <w:szCs w:val="18"/>
              </w:rPr>
              <w:t>(ambtelijk oordeel)</w:t>
            </w:r>
          </w:p>
        </w:tc>
        <w:tc>
          <w:tcPr>
            <w:tcW w:w="1260" w:type="dxa"/>
            <w:tcBorders>
              <w:top w:val="nil"/>
              <w:left w:val="single" w:sz="4" w:space="0" w:color="808080"/>
              <w:bottom w:val="nil"/>
              <w:right w:val="single" w:sz="4" w:space="0" w:color="808080"/>
            </w:tcBorders>
            <w:noWrap/>
            <w:vAlign w:val="bottom"/>
          </w:tcPr>
          <w:p w:rsidR="005D0F56" w:rsidRDefault="005D0F56" w:rsidP="006D3C08">
            <w:pPr>
              <w:jc w:val="center"/>
              <w:rPr>
                <w:rFonts w:ascii="Arial" w:hAnsi="Arial" w:cs="Arial"/>
                <w:sz w:val="18"/>
                <w:szCs w:val="18"/>
                <w:lang w:val="en-GB"/>
              </w:rPr>
            </w:pPr>
            <w:r>
              <w:rPr>
                <w:rFonts w:ascii="Arial" w:hAnsi="Arial" w:cs="Arial"/>
                <w:sz w:val="18"/>
                <w:szCs w:val="18"/>
                <w:lang w:val="en-GB"/>
              </w:rPr>
              <w:t>-</w:t>
            </w:r>
          </w:p>
        </w:tc>
      </w:tr>
      <w:tr w:rsidR="005D0F56" w:rsidRPr="00D778D9" w:rsidTr="006D3C08">
        <w:trPr>
          <w:trHeight w:val="255"/>
        </w:trPr>
        <w:tc>
          <w:tcPr>
            <w:tcW w:w="5235" w:type="dxa"/>
            <w:tcBorders>
              <w:top w:val="nil"/>
              <w:left w:val="single" w:sz="4" w:space="0" w:color="808080"/>
              <w:bottom w:val="single" w:sz="12" w:space="0" w:color="808080"/>
              <w:right w:val="single" w:sz="4" w:space="0" w:color="808080"/>
            </w:tcBorders>
            <w:noWrap/>
            <w:vAlign w:val="bottom"/>
          </w:tcPr>
          <w:p w:rsidR="005D0F56" w:rsidRPr="00605023" w:rsidRDefault="005D0F56" w:rsidP="006D3C08">
            <w:pPr>
              <w:rPr>
                <w:rFonts w:ascii="Arial" w:hAnsi="Arial" w:cs="Arial"/>
                <w:b/>
                <w:i/>
                <w:sz w:val="18"/>
                <w:szCs w:val="18"/>
              </w:rPr>
            </w:pPr>
            <w:r w:rsidRPr="00605023">
              <w:rPr>
                <w:rFonts w:ascii="Arial" w:hAnsi="Arial" w:cs="Arial"/>
                <w:b/>
                <w:i/>
                <w:sz w:val="18"/>
                <w:szCs w:val="18"/>
              </w:rPr>
              <w:t>Kostprijs per gewerkt uur</w:t>
            </w:r>
          </w:p>
        </w:tc>
        <w:tc>
          <w:tcPr>
            <w:tcW w:w="1260" w:type="dxa"/>
            <w:tcBorders>
              <w:top w:val="nil"/>
              <w:left w:val="single" w:sz="4" w:space="0" w:color="808080"/>
              <w:bottom w:val="single" w:sz="12" w:space="0" w:color="808080"/>
              <w:right w:val="single" w:sz="4" w:space="0" w:color="808080"/>
            </w:tcBorders>
            <w:noWrap/>
            <w:vAlign w:val="bottom"/>
          </w:tcPr>
          <w:p w:rsidR="005D0F56" w:rsidRPr="00605023" w:rsidRDefault="005D0F56" w:rsidP="006D3C08">
            <w:pPr>
              <w:jc w:val="center"/>
              <w:rPr>
                <w:rFonts w:ascii="Arial" w:hAnsi="Arial" w:cs="Arial"/>
                <w:b/>
                <w:sz w:val="18"/>
                <w:szCs w:val="18"/>
                <w:lang w:val="en-GB"/>
              </w:rPr>
            </w:pPr>
            <w:r w:rsidRPr="00605023">
              <w:rPr>
                <w:rFonts w:ascii="Arial" w:hAnsi="Arial" w:cs="Arial"/>
                <w:b/>
                <w:sz w:val="18"/>
                <w:szCs w:val="18"/>
                <w:lang w:val="en-GB"/>
              </w:rPr>
              <w:t>€ 85</w:t>
            </w:r>
          </w:p>
        </w:tc>
      </w:tr>
    </w:tbl>
    <w:p w:rsidR="005D0F56" w:rsidRDefault="005D0F56" w:rsidP="00ED0A83">
      <w:pPr>
        <w:spacing w:line="280" w:lineRule="exact"/>
        <w:rPr>
          <w:rFonts w:ascii="Arial" w:hAnsi="Arial" w:cs="Arial"/>
          <w:sz w:val="20"/>
          <w:szCs w:val="20"/>
          <w:lang w:val="en-GB"/>
        </w:rPr>
      </w:pPr>
    </w:p>
    <w:p w:rsidR="005D0F56" w:rsidRPr="00720B9C" w:rsidRDefault="005D0F56" w:rsidP="00ED0A83">
      <w:pPr>
        <w:spacing w:line="280" w:lineRule="exact"/>
        <w:rPr>
          <w:rFonts w:ascii="Arial" w:hAnsi="Arial" w:cs="Arial"/>
          <w:sz w:val="20"/>
          <w:szCs w:val="20"/>
        </w:rPr>
      </w:pPr>
    </w:p>
    <w:p w:rsidR="005D0F56" w:rsidRDefault="005D0F56" w:rsidP="00ED3C5C">
      <w:pPr>
        <w:spacing w:line="280" w:lineRule="exact"/>
        <w:rPr>
          <w:rFonts w:ascii="Arial" w:hAnsi="Arial" w:cs="Arial"/>
          <w:sz w:val="20"/>
          <w:szCs w:val="20"/>
        </w:rPr>
      </w:pPr>
    </w:p>
    <w:p w:rsidR="005D0F56" w:rsidRDefault="005D0F56" w:rsidP="00ED3C5C">
      <w:pPr>
        <w:spacing w:line="280" w:lineRule="exact"/>
        <w:rPr>
          <w:rFonts w:ascii="Arial" w:hAnsi="Arial" w:cs="Arial"/>
          <w:sz w:val="20"/>
          <w:szCs w:val="20"/>
        </w:rPr>
      </w:pPr>
    </w:p>
    <w:p w:rsidR="005D0F56" w:rsidRDefault="005D0F56" w:rsidP="00ED3C5C">
      <w:pPr>
        <w:spacing w:line="280" w:lineRule="exact"/>
        <w:rPr>
          <w:rFonts w:ascii="Arial" w:hAnsi="Arial" w:cs="Arial"/>
          <w:sz w:val="20"/>
          <w:szCs w:val="20"/>
        </w:rPr>
      </w:pPr>
    </w:p>
    <w:p w:rsidR="005D0F56" w:rsidRDefault="005D0F56" w:rsidP="00ED3C5C">
      <w:pPr>
        <w:spacing w:line="280" w:lineRule="exact"/>
        <w:rPr>
          <w:rFonts w:ascii="Arial" w:hAnsi="Arial" w:cs="Arial"/>
          <w:sz w:val="20"/>
          <w:szCs w:val="20"/>
        </w:rPr>
      </w:pPr>
    </w:p>
    <w:p w:rsidR="005D0F56" w:rsidRDefault="005D0F56" w:rsidP="00ED3C5C">
      <w:pPr>
        <w:spacing w:line="280" w:lineRule="exact"/>
        <w:rPr>
          <w:rFonts w:ascii="Arial" w:hAnsi="Arial" w:cs="Arial"/>
          <w:sz w:val="20"/>
          <w:szCs w:val="20"/>
        </w:rPr>
      </w:pPr>
    </w:p>
    <w:p w:rsidR="005D0F56" w:rsidRDefault="005D0F56" w:rsidP="00ED3C5C">
      <w:pPr>
        <w:spacing w:line="280" w:lineRule="exact"/>
        <w:rPr>
          <w:rFonts w:ascii="Arial" w:hAnsi="Arial" w:cs="Arial"/>
          <w:sz w:val="20"/>
          <w:szCs w:val="20"/>
        </w:rPr>
      </w:pPr>
    </w:p>
    <w:p w:rsidR="005D0F56" w:rsidRDefault="005D0F56" w:rsidP="00ED3C5C">
      <w:pPr>
        <w:spacing w:line="280" w:lineRule="exact"/>
        <w:rPr>
          <w:rFonts w:ascii="Arial" w:hAnsi="Arial" w:cs="Arial"/>
          <w:sz w:val="20"/>
          <w:szCs w:val="20"/>
        </w:rPr>
      </w:pPr>
    </w:p>
    <w:p w:rsidR="005D0F56" w:rsidRDefault="005D0F56" w:rsidP="00ED3C5C">
      <w:pPr>
        <w:spacing w:line="280" w:lineRule="exact"/>
        <w:rPr>
          <w:rFonts w:ascii="Arial" w:hAnsi="Arial" w:cs="Arial"/>
          <w:sz w:val="20"/>
          <w:szCs w:val="20"/>
        </w:rPr>
      </w:pPr>
    </w:p>
    <w:p w:rsidR="005D0F56" w:rsidRDefault="005D0F56" w:rsidP="00ED3C5C">
      <w:pPr>
        <w:spacing w:line="280" w:lineRule="exact"/>
        <w:rPr>
          <w:rFonts w:ascii="Arial" w:hAnsi="Arial" w:cs="Arial"/>
          <w:sz w:val="20"/>
          <w:szCs w:val="20"/>
        </w:rPr>
      </w:pPr>
    </w:p>
    <w:p w:rsidR="005D0F56" w:rsidRDefault="005D0F56" w:rsidP="00ED3C5C">
      <w:pPr>
        <w:spacing w:line="280" w:lineRule="exact"/>
        <w:rPr>
          <w:rFonts w:ascii="Arial" w:hAnsi="Arial" w:cs="Arial"/>
          <w:sz w:val="20"/>
          <w:szCs w:val="20"/>
        </w:rPr>
      </w:pPr>
    </w:p>
    <w:p w:rsidR="005D0F56" w:rsidRDefault="005D0F56" w:rsidP="00ED3C5C">
      <w:pPr>
        <w:spacing w:line="280" w:lineRule="exact"/>
        <w:rPr>
          <w:rFonts w:ascii="Arial" w:hAnsi="Arial" w:cs="Arial"/>
          <w:sz w:val="20"/>
          <w:szCs w:val="20"/>
        </w:rPr>
      </w:pPr>
    </w:p>
    <w:p w:rsidR="005D0F56" w:rsidRDefault="005D0F56" w:rsidP="00ED3C5C">
      <w:pPr>
        <w:spacing w:line="280" w:lineRule="exact"/>
        <w:rPr>
          <w:rFonts w:ascii="Arial" w:hAnsi="Arial" w:cs="Arial"/>
          <w:sz w:val="20"/>
          <w:szCs w:val="20"/>
        </w:rPr>
      </w:pPr>
    </w:p>
    <w:p w:rsidR="005D0F56" w:rsidRDefault="005D0F56" w:rsidP="00ED3C5C">
      <w:pPr>
        <w:spacing w:line="280" w:lineRule="exact"/>
        <w:rPr>
          <w:rFonts w:ascii="Arial" w:hAnsi="Arial" w:cs="Arial"/>
          <w:sz w:val="20"/>
          <w:szCs w:val="20"/>
        </w:rPr>
      </w:pPr>
    </w:p>
    <w:p w:rsidR="005D0F56" w:rsidRDefault="005D0F56" w:rsidP="00ED3C5C">
      <w:pPr>
        <w:spacing w:line="280" w:lineRule="exact"/>
        <w:rPr>
          <w:rFonts w:ascii="Arial" w:hAnsi="Arial" w:cs="Arial"/>
          <w:sz w:val="20"/>
          <w:szCs w:val="20"/>
        </w:rPr>
      </w:pPr>
    </w:p>
    <w:p w:rsidR="005D0F56" w:rsidRDefault="005D0F56" w:rsidP="00ED0A83">
      <w:pPr>
        <w:spacing w:line="280" w:lineRule="exact"/>
        <w:rPr>
          <w:rFonts w:ascii="Arial" w:hAnsi="Arial" w:cs="Arial"/>
          <w:b/>
          <w:sz w:val="20"/>
          <w:szCs w:val="20"/>
        </w:rPr>
        <w:sectPr w:rsidR="005D0F56" w:rsidSect="00F856DC">
          <w:pgSz w:w="11906" w:h="16838"/>
          <w:pgMar w:top="1418" w:right="1418" w:bottom="1418" w:left="1418" w:header="709" w:footer="709" w:gutter="0"/>
          <w:cols w:space="708"/>
          <w:docGrid w:linePitch="360"/>
        </w:sectPr>
      </w:pPr>
    </w:p>
    <w:p w:rsidR="005D0F56" w:rsidRPr="002F09AF" w:rsidRDefault="005D0F56" w:rsidP="00ED0A83">
      <w:pPr>
        <w:spacing w:line="280" w:lineRule="exact"/>
        <w:rPr>
          <w:rFonts w:ascii="Arial" w:hAnsi="Arial" w:cs="Arial"/>
          <w:b/>
          <w:sz w:val="20"/>
          <w:szCs w:val="20"/>
        </w:rPr>
      </w:pPr>
      <w:r>
        <w:rPr>
          <w:rFonts w:ascii="Arial" w:hAnsi="Arial" w:cs="Arial"/>
          <w:b/>
          <w:sz w:val="20"/>
          <w:szCs w:val="20"/>
        </w:rPr>
        <w:t>5.2 SWOT-overzicht</w:t>
      </w:r>
    </w:p>
    <w:p w:rsidR="005D0F56" w:rsidRDefault="005D0F56" w:rsidP="00ED0A83">
      <w:pPr>
        <w:spacing w:line="280" w:lineRule="exact"/>
        <w:rPr>
          <w:rFonts w:ascii="Arial" w:hAnsi="Arial" w:cs="Arial"/>
          <w:sz w:val="20"/>
          <w:szCs w:val="20"/>
        </w:rPr>
      </w:pPr>
      <w:r>
        <w:rPr>
          <w:rFonts w:ascii="Arial" w:hAnsi="Arial" w:cs="Arial"/>
          <w:sz w:val="20"/>
          <w:szCs w:val="20"/>
        </w:rPr>
        <w:t xml:space="preserve">Hierbij gaan we in op de positieve punten en de zwakkere punten. De eerst genoemde punten in elk vak zijn overgenomen uit het externe onderzoek, de punten vanuit de ambtelijke organisaties zijn voorzien van een sterretje (*). </w:t>
      </w:r>
    </w:p>
    <w:p w:rsidR="005D0F56" w:rsidRPr="00605023" w:rsidRDefault="005D0F56" w:rsidP="00ED0A83">
      <w:pPr>
        <w:spacing w:line="280" w:lineRule="exact"/>
        <w:rPr>
          <w:rFonts w:ascii="Arial" w:hAnsi="Arial" w:cs="Arial"/>
          <w:sz w:val="20"/>
          <w:szCs w:val="20"/>
        </w:rPr>
      </w:pPr>
    </w:p>
    <w:p w:rsidR="005D0F56" w:rsidRDefault="005D0F56" w:rsidP="00ED0A83">
      <w:pPr>
        <w:spacing w:line="280" w:lineRule="exact"/>
        <w:rPr>
          <w:rFonts w:ascii="Arial" w:hAnsi="Arial" w:cs="Arial"/>
          <w:sz w:val="20"/>
          <w:szCs w:val="20"/>
        </w:rPr>
      </w:pPr>
    </w:p>
    <w:tbl>
      <w:tblPr>
        <w:tblW w:w="13695" w:type="dxa"/>
        <w:tblBorders>
          <w:top w:val="single" w:sz="12" w:space="0" w:color="808080"/>
          <w:left w:val="single" w:sz="4" w:space="0" w:color="808080"/>
          <w:bottom w:val="single" w:sz="12" w:space="0" w:color="808080"/>
          <w:right w:val="single" w:sz="4" w:space="0" w:color="808080"/>
          <w:insideH w:val="single" w:sz="4" w:space="0" w:color="808080"/>
          <w:insideV w:val="single" w:sz="4" w:space="0" w:color="808080"/>
        </w:tblBorders>
        <w:tblLayout w:type="fixed"/>
        <w:tblLook w:val="0000"/>
      </w:tblPr>
      <w:tblGrid>
        <w:gridCol w:w="6315"/>
        <w:gridCol w:w="7380"/>
      </w:tblGrid>
      <w:tr w:rsidR="005D0F56" w:rsidRPr="00C849D7" w:rsidTr="0031407C">
        <w:trPr>
          <w:trHeight w:val="255"/>
        </w:trPr>
        <w:tc>
          <w:tcPr>
            <w:tcW w:w="6315" w:type="dxa"/>
            <w:tcBorders>
              <w:top w:val="single" w:sz="12" w:space="0" w:color="808080"/>
            </w:tcBorders>
            <w:shd w:val="clear" w:color="auto" w:fill="E0E0E0"/>
            <w:noWrap/>
          </w:tcPr>
          <w:p w:rsidR="005D0F56" w:rsidRPr="00605023" w:rsidRDefault="005D0F56" w:rsidP="006D3C08">
            <w:pPr>
              <w:rPr>
                <w:rFonts w:ascii="Arial" w:hAnsi="Arial" w:cs="Arial"/>
                <w:b/>
                <w:sz w:val="18"/>
                <w:szCs w:val="18"/>
              </w:rPr>
            </w:pPr>
            <w:r w:rsidRPr="00605023">
              <w:rPr>
                <w:rFonts w:ascii="Arial" w:hAnsi="Arial" w:cs="Arial"/>
                <w:b/>
                <w:sz w:val="18"/>
                <w:szCs w:val="18"/>
              </w:rPr>
              <w:t>Sterkten</w:t>
            </w:r>
          </w:p>
        </w:tc>
        <w:tc>
          <w:tcPr>
            <w:tcW w:w="7380" w:type="dxa"/>
            <w:tcBorders>
              <w:top w:val="single" w:sz="12" w:space="0" w:color="808080"/>
            </w:tcBorders>
            <w:shd w:val="clear" w:color="auto" w:fill="E0E0E0"/>
            <w:noWrap/>
          </w:tcPr>
          <w:p w:rsidR="005D0F56" w:rsidRPr="00605023" w:rsidRDefault="005D0F56" w:rsidP="006D3C08">
            <w:pPr>
              <w:rPr>
                <w:rFonts w:ascii="Arial" w:hAnsi="Arial" w:cs="Arial"/>
                <w:b/>
                <w:sz w:val="18"/>
                <w:szCs w:val="18"/>
              </w:rPr>
            </w:pPr>
            <w:r w:rsidRPr="00605023">
              <w:rPr>
                <w:rFonts w:ascii="Arial" w:hAnsi="Arial" w:cs="Arial"/>
                <w:b/>
                <w:sz w:val="18"/>
                <w:szCs w:val="18"/>
              </w:rPr>
              <w:t>Zwakten</w:t>
            </w:r>
          </w:p>
        </w:tc>
      </w:tr>
      <w:tr w:rsidR="005D0F56" w:rsidRPr="00C55422" w:rsidTr="0031407C">
        <w:trPr>
          <w:trHeight w:val="255"/>
        </w:trPr>
        <w:tc>
          <w:tcPr>
            <w:tcW w:w="6315" w:type="dxa"/>
            <w:noWrap/>
          </w:tcPr>
          <w:p w:rsidR="005D0F56" w:rsidRPr="00A5009A" w:rsidRDefault="005D0F56" w:rsidP="006D3C08">
            <w:pPr>
              <w:autoSpaceDE w:val="0"/>
              <w:autoSpaceDN w:val="0"/>
              <w:adjustRightInd w:val="0"/>
              <w:spacing w:line="280" w:lineRule="exact"/>
              <w:rPr>
                <w:rFonts w:ascii="Arial" w:hAnsi="Arial" w:cs="Arial"/>
                <w:sz w:val="20"/>
                <w:szCs w:val="20"/>
              </w:rPr>
            </w:pPr>
            <w:r w:rsidRPr="00A5009A">
              <w:rPr>
                <w:rFonts w:ascii="Arial" w:hAnsi="Arial" w:cs="Arial"/>
                <w:sz w:val="20"/>
                <w:szCs w:val="20"/>
              </w:rPr>
              <w:t>-</w:t>
            </w:r>
            <w:r>
              <w:rPr>
                <w:rFonts w:ascii="Arial" w:hAnsi="Arial" w:cs="Arial"/>
                <w:sz w:val="20"/>
                <w:szCs w:val="20"/>
              </w:rPr>
              <w:t>F</w:t>
            </w:r>
            <w:r w:rsidRPr="00A5009A">
              <w:rPr>
                <w:rFonts w:ascii="Arial" w:hAnsi="Arial" w:cs="Arial"/>
                <w:sz w:val="20"/>
                <w:szCs w:val="20"/>
              </w:rPr>
              <w:t>lexibel bij de inzet van mensen en middelen</w:t>
            </w:r>
            <w:r>
              <w:rPr>
                <w:rFonts w:ascii="Arial" w:hAnsi="Arial" w:cs="Arial"/>
                <w:sz w:val="20"/>
                <w:szCs w:val="20"/>
              </w:rPr>
              <w:t>, b</w:t>
            </w:r>
            <w:r w:rsidRPr="00A5009A">
              <w:rPr>
                <w:rFonts w:ascii="Arial" w:hAnsi="Arial" w:cs="Arial"/>
                <w:sz w:val="20"/>
                <w:szCs w:val="20"/>
              </w:rPr>
              <w:t>ijvoorbeeld door ZZP'ers te verbinden aan lokale ondernemers.</w:t>
            </w:r>
          </w:p>
          <w:p w:rsidR="005D0F56" w:rsidRDefault="005D0F56" w:rsidP="006D3C08">
            <w:pPr>
              <w:spacing w:line="280" w:lineRule="exact"/>
              <w:rPr>
                <w:rFonts w:ascii="Arial" w:hAnsi="Arial" w:cs="Arial"/>
                <w:sz w:val="20"/>
                <w:szCs w:val="20"/>
              </w:rPr>
            </w:pPr>
            <w:r>
              <w:rPr>
                <w:rFonts w:ascii="Arial" w:hAnsi="Arial" w:cs="Arial"/>
                <w:i/>
                <w:sz w:val="20"/>
                <w:szCs w:val="20"/>
              </w:rPr>
              <w:t>-</w:t>
            </w:r>
            <w:r w:rsidRPr="00A5009A">
              <w:rPr>
                <w:rFonts w:ascii="Arial" w:hAnsi="Arial" w:cs="Arial"/>
                <w:sz w:val="20"/>
                <w:szCs w:val="20"/>
              </w:rPr>
              <w:t xml:space="preserve"> De samenwerking binnen de Makassarpleincommunity gaat goed</w:t>
            </w:r>
            <w:r>
              <w:rPr>
                <w:rFonts w:ascii="Arial" w:hAnsi="Arial" w:cs="Arial"/>
                <w:sz w:val="20"/>
                <w:szCs w:val="20"/>
              </w:rPr>
              <w:t>,</w:t>
            </w:r>
            <w:r w:rsidRPr="00A5009A">
              <w:rPr>
                <w:rFonts w:ascii="Arial" w:hAnsi="Arial" w:cs="Arial"/>
                <w:sz w:val="20"/>
                <w:szCs w:val="20"/>
              </w:rPr>
              <w:t xml:space="preserve"> het project IJburg Werkt gaat goed</w:t>
            </w:r>
            <w:r>
              <w:rPr>
                <w:rFonts w:ascii="Arial" w:hAnsi="Arial" w:cs="Arial"/>
                <w:sz w:val="20"/>
                <w:szCs w:val="20"/>
              </w:rPr>
              <w:t>*</w:t>
            </w:r>
            <w:r w:rsidRPr="00A5009A">
              <w:rPr>
                <w:rFonts w:ascii="Arial" w:hAnsi="Arial" w:cs="Arial"/>
                <w:sz w:val="20"/>
                <w:szCs w:val="20"/>
              </w:rPr>
              <w:t>.</w:t>
            </w:r>
          </w:p>
          <w:p w:rsidR="005D0F56" w:rsidRDefault="005D0F56" w:rsidP="006D3C08">
            <w:pPr>
              <w:spacing w:line="280" w:lineRule="exact"/>
              <w:rPr>
                <w:rFonts w:ascii="Arial" w:hAnsi="Arial" w:cs="Arial"/>
                <w:sz w:val="18"/>
                <w:szCs w:val="18"/>
              </w:rPr>
            </w:pPr>
          </w:p>
          <w:p w:rsidR="005D0F56" w:rsidRPr="00C55422" w:rsidRDefault="005D0F56" w:rsidP="006D3C08">
            <w:pPr>
              <w:spacing w:line="280" w:lineRule="exact"/>
              <w:rPr>
                <w:rFonts w:ascii="Arial" w:hAnsi="Arial" w:cs="Arial"/>
                <w:sz w:val="18"/>
                <w:szCs w:val="18"/>
              </w:rPr>
            </w:pPr>
          </w:p>
        </w:tc>
        <w:tc>
          <w:tcPr>
            <w:tcW w:w="7380" w:type="dxa"/>
            <w:noWrap/>
          </w:tcPr>
          <w:p w:rsidR="005D0F56" w:rsidRDefault="005D0F56" w:rsidP="006D3C08">
            <w:pPr>
              <w:autoSpaceDE w:val="0"/>
              <w:autoSpaceDN w:val="0"/>
              <w:adjustRightInd w:val="0"/>
              <w:spacing w:line="280" w:lineRule="exact"/>
              <w:rPr>
                <w:rFonts w:ascii="Arial" w:hAnsi="Arial" w:cs="Arial"/>
                <w:sz w:val="20"/>
                <w:szCs w:val="20"/>
              </w:rPr>
            </w:pPr>
            <w:r>
              <w:rPr>
                <w:rFonts w:ascii="Arial" w:hAnsi="Arial" w:cs="Arial"/>
                <w:sz w:val="20"/>
                <w:szCs w:val="20"/>
              </w:rPr>
              <w:t>- Kwaliteit en logistiek van bijeenkomsten in het kader van de civil society wordt minder goed ervaren. Civic was wel aanwezig bij bijeenkomsten maar vervulden daar geen concrete rol. Wens is dat Civic meer een actieve en ondersteunende rol speelt.</w:t>
            </w:r>
          </w:p>
          <w:p w:rsidR="005D0F56" w:rsidRDefault="005D0F56" w:rsidP="006D3C08">
            <w:pPr>
              <w:autoSpaceDE w:val="0"/>
              <w:autoSpaceDN w:val="0"/>
              <w:adjustRightInd w:val="0"/>
              <w:spacing w:line="280" w:lineRule="exact"/>
              <w:rPr>
                <w:rFonts w:ascii="Arial" w:hAnsi="Arial" w:cs="Arial"/>
                <w:sz w:val="20"/>
                <w:szCs w:val="20"/>
              </w:rPr>
            </w:pPr>
            <w:r>
              <w:rPr>
                <w:rFonts w:ascii="Arial" w:hAnsi="Arial" w:cs="Arial"/>
                <w:sz w:val="20"/>
                <w:szCs w:val="20"/>
              </w:rPr>
              <w:t xml:space="preserve">- Civic had geen rol van betekenis bij de communities in de Indische Buurt. </w:t>
            </w:r>
          </w:p>
          <w:p w:rsidR="005D0F56" w:rsidRDefault="005D0F56" w:rsidP="006D3C08">
            <w:pPr>
              <w:autoSpaceDE w:val="0"/>
              <w:autoSpaceDN w:val="0"/>
              <w:adjustRightInd w:val="0"/>
              <w:spacing w:line="280" w:lineRule="exact"/>
              <w:rPr>
                <w:rFonts w:ascii="Arial" w:hAnsi="Arial" w:cs="Arial"/>
                <w:sz w:val="20"/>
                <w:szCs w:val="20"/>
              </w:rPr>
            </w:pPr>
            <w:r>
              <w:rPr>
                <w:rFonts w:ascii="Arial" w:hAnsi="Arial" w:cs="Arial"/>
                <w:sz w:val="20"/>
                <w:szCs w:val="20"/>
              </w:rPr>
              <w:t>- De kwaliteit van medewerkers verschilt. Er is weinig continuïteit van personeel. Zij waren onbekend met de sociale kaart.</w:t>
            </w:r>
          </w:p>
          <w:p w:rsidR="005D0F56" w:rsidRDefault="005D0F56" w:rsidP="006D3C08">
            <w:pPr>
              <w:autoSpaceDE w:val="0"/>
              <w:autoSpaceDN w:val="0"/>
              <w:adjustRightInd w:val="0"/>
              <w:spacing w:line="280" w:lineRule="exact"/>
              <w:rPr>
                <w:rFonts w:ascii="Arial" w:hAnsi="Arial" w:cs="Arial"/>
                <w:sz w:val="20"/>
                <w:szCs w:val="20"/>
              </w:rPr>
            </w:pPr>
            <w:r>
              <w:rPr>
                <w:rFonts w:ascii="Arial" w:hAnsi="Arial" w:cs="Arial"/>
                <w:sz w:val="20"/>
                <w:szCs w:val="20"/>
              </w:rPr>
              <w:t>- Regelmatig klachten over beheer in buurtcentra*.</w:t>
            </w:r>
          </w:p>
          <w:p w:rsidR="005D0F56" w:rsidRPr="00A5009A" w:rsidRDefault="005D0F56" w:rsidP="006D3C08">
            <w:pPr>
              <w:spacing w:line="280" w:lineRule="exact"/>
              <w:rPr>
                <w:rFonts w:ascii="Arial" w:hAnsi="Arial" w:cs="Arial"/>
                <w:sz w:val="20"/>
                <w:szCs w:val="20"/>
              </w:rPr>
            </w:pPr>
            <w:r w:rsidRPr="00A5009A">
              <w:rPr>
                <w:rFonts w:ascii="Arial" w:hAnsi="Arial" w:cs="Arial"/>
                <w:sz w:val="20"/>
                <w:szCs w:val="20"/>
              </w:rPr>
              <w:t>-</w:t>
            </w:r>
            <w:r>
              <w:rPr>
                <w:rFonts w:ascii="Arial" w:hAnsi="Arial" w:cs="Arial"/>
                <w:sz w:val="20"/>
                <w:szCs w:val="20"/>
              </w:rPr>
              <w:t xml:space="preserve"> </w:t>
            </w:r>
            <w:r w:rsidRPr="00A5009A">
              <w:rPr>
                <w:rFonts w:ascii="Arial" w:hAnsi="Arial" w:cs="Arial"/>
                <w:sz w:val="20"/>
                <w:szCs w:val="20"/>
              </w:rPr>
              <w:t>Onvoldoende kennis van / binding met buurten</w:t>
            </w:r>
            <w:r>
              <w:rPr>
                <w:rFonts w:ascii="Arial" w:hAnsi="Arial" w:cs="Arial"/>
                <w:sz w:val="20"/>
                <w:szCs w:val="20"/>
              </w:rPr>
              <w:t>*</w:t>
            </w:r>
            <w:r w:rsidRPr="00A5009A">
              <w:rPr>
                <w:rFonts w:ascii="Arial" w:hAnsi="Arial" w:cs="Arial"/>
                <w:sz w:val="20"/>
                <w:szCs w:val="20"/>
              </w:rPr>
              <w:t xml:space="preserve"> </w:t>
            </w:r>
          </w:p>
          <w:p w:rsidR="005D0F56" w:rsidRPr="00C55422" w:rsidRDefault="005D0F56" w:rsidP="00ED0A83">
            <w:pPr>
              <w:spacing w:line="280" w:lineRule="exact"/>
              <w:rPr>
                <w:rFonts w:ascii="Arial" w:hAnsi="Arial" w:cs="Arial"/>
                <w:sz w:val="18"/>
                <w:szCs w:val="18"/>
              </w:rPr>
            </w:pPr>
          </w:p>
        </w:tc>
      </w:tr>
      <w:tr w:rsidR="005D0F56" w:rsidRPr="00C55422" w:rsidTr="0031407C">
        <w:trPr>
          <w:trHeight w:val="255"/>
        </w:trPr>
        <w:tc>
          <w:tcPr>
            <w:tcW w:w="6315" w:type="dxa"/>
            <w:shd w:val="clear" w:color="auto" w:fill="E0E0E0"/>
            <w:noWrap/>
          </w:tcPr>
          <w:p w:rsidR="005D0F56" w:rsidRPr="00C55422" w:rsidRDefault="005D0F56" w:rsidP="006D3C08">
            <w:pPr>
              <w:spacing w:line="240" w:lineRule="exact"/>
              <w:rPr>
                <w:rFonts w:ascii="Arial" w:hAnsi="Arial" w:cs="Arial"/>
                <w:b/>
                <w:sz w:val="18"/>
                <w:szCs w:val="18"/>
              </w:rPr>
            </w:pPr>
            <w:r w:rsidRPr="00C55422">
              <w:rPr>
                <w:rFonts w:ascii="Arial" w:hAnsi="Arial" w:cs="Arial"/>
                <w:b/>
                <w:sz w:val="18"/>
                <w:szCs w:val="18"/>
              </w:rPr>
              <w:t>Kansen</w:t>
            </w:r>
          </w:p>
        </w:tc>
        <w:tc>
          <w:tcPr>
            <w:tcW w:w="7380" w:type="dxa"/>
            <w:shd w:val="clear" w:color="auto" w:fill="E0E0E0"/>
            <w:noWrap/>
          </w:tcPr>
          <w:p w:rsidR="005D0F56" w:rsidRPr="00C55422" w:rsidRDefault="005D0F56" w:rsidP="006D3C08">
            <w:pPr>
              <w:spacing w:line="240" w:lineRule="exact"/>
              <w:rPr>
                <w:rFonts w:ascii="Arial" w:hAnsi="Arial" w:cs="Arial"/>
                <w:b/>
                <w:sz w:val="18"/>
                <w:szCs w:val="18"/>
                <w:lang w:val="en-GB"/>
              </w:rPr>
            </w:pPr>
            <w:r w:rsidRPr="00C55422">
              <w:rPr>
                <w:rFonts w:ascii="Arial" w:hAnsi="Arial" w:cs="Arial"/>
                <w:b/>
                <w:sz w:val="18"/>
                <w:szCs w:val="18"/>
                <w:lang w:val="en-GB"/>
              </w:rPr>
              <w:t>Bedreigingen</w:t>
            </w:r>
          </w:p>
        </w:tc>
      </w:tr>
      <w:tr w:rsidR="005D0F56" w:rsidRPr="00C1454F" w:rsidTr="0031407C">
        <w:trPr>
          <w:trHeight w:val="255"/>
        </w:trPr>
        <w:tc>
          <w:tcPr>
            <w:tcW w:w="6315" w:type="dxa"/>
            <w:tcBorders>
              <w:bottom w:val="single" w:sz="12" w:space="0" w:color="808080"/>
            </w:tcBorders>
            <w:noWrap/>
          </w:tcPr>
          <w:p w:rsidR="005D0F56" w:rsidRDefault="005D0F56" w:rsidP="006D3C08">
            <w:pPr>
              <w:autoSpaceDE w:val="0"/>
              <w:autoSpaceDN w:val="0"/>
              <w:adjustRightInd w:val="0"/>
              <w:spacing w:line="280" w:lineRule="exact"/>
              <w:rPr>
                <w:rFonts w:ascii="Arial" w:hAnsi="Arial" w:cs="Arial"/>
                <w:sz w:val="20"/>
                <w:szCs w:val="20"/>
              </w:rPr>
            </w:pPr>
            <w:r>
              <w:rPr>
                <w:rFonts w:ascii="Arial" w:hAnsi="Arial" w:cs="Arial"/>
                <w:sz w:val="20"/>
                <w:szCs w:val="20"/>
              </w:rPr>
              <w:t>-Insteek is vraaggericht werken en het bevorderen van de eigen kracht van bewoners.</w:t>
            </w:r>
          </w:p>
          <w:p w:rsidR="005D0F56" w:rsidRPr="00D905BC" w:rsidRDefault="005D0F56" w:rsidP="006D3C08">
            <w:pPr>
              <w:spacing w:line="280" w:lineRule="exact"/>
              <w:rPr>
                <w:rFonts w:ascii="Arial" w:hAnsi="Arial" w:cs="Arial"/>
                <w:sz w:val="20"/>
                <w:szCs w:val="20"/>
              </w:rPr>
            </w:pPr>
            <w:r w:rsidRPr="00D905BC">
              <w:rPr>
                <w:rFonts w:ascii="Arial" w:hAnsi="Arial" w:cs="Arial"/>
                <w:sz w:val="20"/>
                <w:szCs w:val="20"/>
              </w:rPr>
              <w:t>-Buurtinitiatieven en vrijwilligersorganisaties worden zelfredzaam</w:t>
            </w:r>
            <w:r>
              <w:rPr>
                <w:rFonts w:ascii="Arial" w:hAnsi="Arial" w:cs="Arial"/>
                <w:sz w:val="20"/>
                <w:szCs w:val="20"/>
              </w:rPr>
              <w:t xml:space="preserve"> mede dankzij beperkte ondersteuning Civic*.</w:t>
            </w:r>
          </w:p>
          <w:p w:rsidR="005D0F56" w:rsidRPr="00D905BC" w:rsidRDefault="005D0F56" w:rsidP="006D3C08">
            <w:pPr>
              <w:spacing w:line="240" w:lineRule="exact"/>
              <w:rPr>
                <w:rFonts w:ascii="Arial" w:hAnsi="Arial" w:cs="Arial"/>
                <w:i/>
                <w:sz w:val="20"/>
                <w:szCs w:val="20"/>
              </w:rPr>
            </w:pPr>
          </w:p>
        </w:tc>
        <w:tc>
          <w:tcPr>
            <w:tcW w:w="7380" w:type="dxa"/>
            <w:tcBorders>
              <w:bottom w:val="single" w:sz="12" w:space="0" w:color="808080"/>
            </w:tcBorders>
            <w:noWrap/>
          </w:tcPr>
          <w:p w:rsidR="005D0F56" w:rsidRDefault="005D0F56" w:rsidP="006D3C08">
            <w:pPr>
              <w:spacing w:line="280" w:lineRule="exact"/>
              <w:rPr>
                <w:rFonts w:ascii="Arial" w:hAnsi="Arial" w:cs="Arial"/>
                <w:sz w:val="20"/>
                <w:szCs w:val="20"/>
              </w:rPr>
            </w:pPr>
            <w:r>
              <w:rPr>
                <w:rFonts w:ascii="Arial" w:hAnsi="Arial" w:cs="Arial"/>
                <w:sz w:val="20"/>
                <w:szCs w:val="20"/>
              </w:rPr>
              <w:t>-Civic wordt gezien als relatief gesloten organisatie. Ze staan niet altijd open voor suggesties, en volgen de eigen werkwijze zonder suggesties van anderen mee te nemen.</w:t>
            </w:r>
          </w:p>
          <w:p w:rsidR="005D0F56" w:rsidRPr="00D905BC" w:rsidRDefault="005D0F56" w:rsidP="006D3C08">
            <w:pPr>
              <w:spacing w:line="280" w:lineRule="exact"/>
              <w:rPr>
                <w:rFonts w:ascii="Arial" w:hAnsi="Arial" w:cs="Arial"/>
                <w:sz w:val="20"/>
                <w:szCs w:val="20"/>
              </w:rPr>
            </w:pPr>
            <w:r>
              <w:rPr>
                <w:rFonts w:ascii="Arial" w:hAnsi="Arial" w:cs="Arial"/>
                <w:i/>
                <w:sz w:val="20"/>
                <w:szCs w:val="20"/>
              </w:rPr>
              <w:t xml:space="preserve">- </w:t>
            </w:r>
            <w:r w:rsidRPr="00D905BC">
              <w:rPr>
                <w:rFonts w:ascii="Arial" w:hAnsi="Arial" w:cs="Arial"/>
                <w:sz w:val="20"/>
                <w:szCs w:val="20"/>
              </w:rPr>
              <w:t xml:space="preserve">Relaties met buurt/vrijwilligersorganisaties </w:t>
            </w:r>
            <w:r>
              <w:rPr>
                <w:rFonts w:ascii="Arial" w:hAnsi="Arial" w:cs="Arial"/>
                <w:sz w:val="20"/>
                <w:szCs w:val="20"/>
              </w:rPr>
              <w:t xml:space="preserve">zijn deels </w:t>
            </w:r>
            <w:r w:rsidRPr="00D905BC">
              <w:rPr>
                <w:rFonts w:ascii="Arial" w:hAnsi="Arial" w:cs="Arial"/>
                <w:sz w:val="20"/>
                <w:szCs w:val="20"/>
              </w:rPr>
              <w:t>verstoord</w:t>
            </w:r>
            <w:r>
              <w:rPr>
                <w:rFonts w:ascii="Arial" w:hAnsi="Arial" w:cs="Arial"/>
                <w:sz w:val="20"/>
                <w:szCs w:val="20"/>
              </w:rPr>
              <w:t>*.</w:t>
            </w:r>
          </w:p>
          <w:p w:rsidR="005D0F56" w:rsidRDefault="005D0F56" w:rsidP="006D3C08">
            <w:pPr>
              <w:spacing w:line="280" w:lineRule="exact"/>
              <w:rPr>
                <w:rFonts w:ascii="Arial" w:hAnsi="Arial" w:cs="Arial"/>
                <w:sz w:val="20"/>
                <w:szCs w:val="20"/>
              </w:rPr>
            </w:pPr>
            <w:r w:rsidRPr="006D3D7B">
              <w:rPr>
                <w:rFonts w:ascii="Arial" w:hAnsi="Arial" w:cs="Arial"/>
                <w:i/>
                <w:sz w:val="20"/>
                <w:szCs w:val="20"/>
              </w:rPr>
              <w:t>-</w:t>
            </w:r>
            <w:r w:rsidRPr="00E7383D">
              <w:rPr>
                <w:rFonts w:ascii="Arial" w:hAnsi="Arial" w:cs="Arial"/>
                <w:sz w:val="20"/>
                <w:szCs w:val="20"/>
              </w:rPr>
              <w:t>We</w:t>
            </w:r>
            <w:r>
              <w:rPr>
                <w:rFonts w:ascii="Arial" w:hAnsi="Arial" w:cs="Arial"/>
                <w:sz w:val="20"/>
                <w:szCs w:val="20"/>
              </w:rPr>
              <w:t>inig bereik onder sociaal zwakkere en/of niet-zelfredzame doelgroepen*.</w:t>
            </w:r>
          </w:p>
          <w:p w:rsidR="005D0F56" w:rsidRPr="00D905BC" w:rsidRDefault="005D0F56" w:rsidP="006D3C08">
            <w:pPr>
              <w:spacing w:line="280" w:lineRule="exact"/>
              <w:rPr>
                <w:rFonts w:ascii="Arial" w:hAnsi="Arial" w:cs="Arial"/>
                <w:sz w:val="20"/>
                <w:szCs w:val="20"/>
              </w:rPr>
            </w:pPr>
            <w:r w:rsidRPr="006D3D7B">
              <w:rPr>
                <w:rFonts w:ascii="Arial" w:hAnsi="Arial" w:cs="Arial"/>
                <w:i/>
                <w:sz w:val="20"/>
                <w:szCs w:val="20"/>
              </w:rPr>
              <w:t xml:space="preserve">- </w:t>
            </w:r>
            <w:r>
              <w:rPr>
                <w:rFonts w:ascii="Arial" w:hAnsi="Arial" w:cs="Arial"/>
                <w:sz w:val="20"/>
                <w:szCs w:val="20"/>
              </w:rPr>
              <w:t xml:space="preserve">Afgesproken delen in de subsidiebeschikking </w:t>
            </w:r>
            <w:r w:rsidRPr="00A5009A">
              <w:rPr>
                <w:rFonts w:ascii="Arial" w:hAnsi="Arial" w:cs="Arial"/>
                <w:sz w:val="20"/>
                <w:szCs w:val="20"/>
              </w:rPr>
              <w:t>worden niet altijd uitgevoerd, ambities niet waargemaakt</w:t>
            </w:r>
            <w:r>
              <w:rPr>
                <w:rFonts w:ascii="Arial" w:hAnsi="Arial" w:cs="Arial"/>
                <w:sz w:val="20"/>
                <w:szCs w:val="20"/>
              </w:rPr>
              <w:t>*</w:t>
            </w:r>
            <w:r w:rsidRPr="00A5009A">
              <w:rPr>
                <w:rFonts w:ascii="Arial" w:hAnsi="Arial" w:cs="Arial"/>
                <w:sz w:val="20"/>
                <w:szCs w:val="20"/>
              </w:rPr>
              <w:t>.</w:t>
            </w:r>
          </w:p>
        </w:tc>
      </w:tr>
    </w:tbl>
    <w:p w:rsidR="005D0F56" w:rsidRDefault="005D0F56" w:rsidP="00ED3C5C">
      <w:pPr>
        <w:spacing w:line="280" w:lineRule="exact"/>
        <w:rPr>
          <w:rFonts w:ascii="Arial" w:hAnsi="Arial" w:cs="Arial"/>
          <w:sz w:val="20"/>
          <w:szCs w:val="20"/>
        </w:rPr>
      </w:pPr>
    </w:p>
    <w:p w:rsidR="005D0F56" w:rsidRDefault="005D0F56" w:rsidP="00ED3C5C">
      <w:pPr>
        <w:spacing w:line="280" w:lineRule="exact"/>
        <w:rPr>
          <w:rFonts w:ascii="Arial" w:hAnsi="Arial" w:cs="Arial"/>
          <w:sz w:val="20"/>
          <w:szCs w:val="20"/>
        </w:rPr>
      </w:pPr>
    </w:p>
    <w:p w:rsidR="005D0F56" w:rsidRDefault="005D0F56" w:rsidP="00ED3C5C">
      <w:pPr>
        <w:spacing w:line="280" w:lineRule="exact"/>
        <w:rPr>
          <w:rFonts w:ascii="Arial" w:hAnsi="Arial" w:cs="Arial"/>
          <w:sz w:val="20"/>
          <w:szCs w:val="20"/>
        </w:rPr>
      </w:pPr>
    </w:p>
    <w:p w:rsidR="005D0F56" w:rsidRDefault="005D0F56" w:rsidP="00ED3C5C">
      <w:pPr>
        <w:spacing w:line="280" w:lineRule="exact"/>
        <w:rPr>
          <w:rFonts w:ascii="Arial" w:hAnsi="Arial" w:cs="Arial"/>
          <w:sz w:val="20"/>
          <w:szCs w:val="20"/>
        </w:rPr>
      </w:pPr>
    </w:p>
    <w:p w:rsidR="005D0F56" w:rsidRDefault="005D0F56" w:rsidP="00ED3C5C">
      <w:pPr>
        <w:spacing w:line="280" w:lineRule="exact"/>
        <w:rPr>
          <w:rFonts w:ascii="Arial" w:hAnsi="Arial" w:cs="Arial"/>
          <w:sz w:val="20"/>
          <w:szCs w:val="20"/>
        </w:rPr>
      </w:pPr>
    </w:p>
    <w:p w:rsidR="005D0F56" w:rsidRDefault="005D0F56" w:rsidP="00ED3C5C">
      <w:pPr>
        <w:spacing w:line="280" w:lineRule="exact"/>
        <w:rPr>
          <w:rFonts w:ascii="Arial" w:hAnsi="Arial" w:cs="Arial"/>
          <w:sz w:val="20"/>
          <w:szCs w:val="20"/>
        </w:rPr>
      </w:pPr>
    </w:p>
    <w:p w:rsidR="005D0F56" w:rsidRDefault="005D0F56" w:rsidP="00C217FF">
      <w:pPr>
        <w:numPr>
          <w:ilvl w:val="0"/>
          <w:numId w:val="50"/>
        </w:numPr>
        <w:spacing w:line="280" w:lineRule="exact"/>
        <w:rPr>
          <w:rFonts w:ascii="Arial" w:hAnsi="Arial" w:cs="Arial"/>
          <w:b/>
        </w:rPr>
        <w:sectPr w:rsidR="005D0F56" w:rsidSect="00ED0A83">
          <w:pgSz w:w="16838" w:h="11906" w:orient="landscape"/>
          <w:pgMar w:top="1418" w:right="1418" w:bottom="1418" w:left="1418" w:header="709" w:footer="709" w:gutter="0"/>
          <w:cols w:space="708"/>
          <w:docGrid w:linePitch="360"/>
        </w:sectPr>
      </w:pPr>
    </w:p>
    <w:p w:rsidR="005D0F56" w:rsidRPr="00C217FF" w:rsidRDefault="005D0F56" w:rsidP="00C217FF">
      <w:pPr>
        <w:spacing w:line="280" w:lineRule="exact"/>
        <w:rPr>
          <w:rFonts w:ascii="Arial" w:hAnsi="Arial" w:cs="Arial"/>
          <w:b/>
          <w:i/>
          <w:sz w:val="22"/>
          <w:szCs w:val="22"/>
        </w:rPr>
      </w:pPr>
      <w:r w:rsidRPr="00C217FF">
        <w:rPr>
          <w:rFonts w:ascii="Arial" w:hAnsi="Arial" w:cs="Arial"/>
          <w:b/>
          <w:i/>
          <w:sz w:val="22"/>
          <w:szCs w:val="22"/>
        </w:rPr>
        <w:t>Bijlage 1: Kostenberekening Civic</w:t>
      </w:r>
    </w:p>
    <w:p w:rsidR="005D0F56" w:rsidRDefault="005D0F56" w:rsidP="00C217FF">
      <w:pPr>
        <w:spacing w:line="280" w:lineRule="exact"/>
        <w:rPr>
          <w:rFonts w:ascii="Arial" w:hAnsi="Arial" w:cs="Arial"/>
          <w:b/>
        </w:rPr>
      </w:pPr>
    </w:p>
    <w:p w:rsidR="005D0F56" w:rsidRDefault="005D0F56" w:rsidP="00C217FF">
      <w:pPr>
        <w:spacing w:line="240" w:lineRule="exact"/>
        <w:rPr>
          <w:rFonts w:ascii="Arial" w:hAnsi="Arial" w:cs="Arial"/>
          <w:sz w:val="20"/>
          <w:szCs w:val="20"/>
        </w:rPr>
      </w:pPr>
      <w:r>
        <w:rPr>
          <w:rFonts w:ascii="Arial" w:hAnsi="Arial" w:cs="Arial"/>
          <w:sz w:val="20"/>
          <w:szCs w:val="20"/>
        </w:rPr>
        <w:t xml:space="preserve">De subsidiebeschikking aan Civic is verdeeld in 3 programmalijnen: Civil Society, Maatschappelijke Dienstverlening en Jeugd 12+. Daarbinnen zijn er kostenposten opgenomen voor huur, inzet van gebouwenbeheerders (beheer), programmeurs, een inkoopbudget, flexibele begeleiding en de ureninzet van begeleiders bij diverse activiteiten. In de subsidiebeschikking aan Civic is het totaal aantal te werken uren per activiteit vastgelegd op basis van de aanvraag (offerte) voor 2011 van Civic en aanvullende onderhandelingen daarover met het stadsdeel. </w:t>
      </w:r>
    </w:p>
    <w:p w:rsidR="005D0F56" w:rsidRDefault="005D0F56" w:rsidP="00C217FF">
      <w:pPr>
        <w:spacing w:line="240" w:lineRule="exact"/>
        <w:rPr>
          <w:rFonts w:ascii="Arial" w:hAnsi="Arial" w:cs="Arial"/>
          <w:sz w:val="20"/>
          <w:szCs w:val="20"/>
        </w:rPr>
      </w:pPr>
    </w:p>
    <w:p w:rsidR="005D0F56" w:rsidRDefault="005D0F56" w:rsidP="00C217FF">
      <w:pPr>
        <w:spacing w:line="240" w:lineRule="exact"/>
        <w:rPr>
          <w:rFonts w:ascii="Arial" w:hAnsi="Arial" w:cs="Arial"/>
          <w:sz w:val="20"/>
          <w:szCs w:val="20"/>
        </w:rPr>
      </w:pPr>
      <w:r>
        <w:rPr>
          <w:rFonts w:ascii="Arial" w:hAnsi="Arial" w:cs="Arial"/>
          <w:sz w:val="20"/>
          <w:szCs w:val="20"/>
        </w:rPr>
        <w:t xml:space="preserve">De doorrekening naar één allesomvattend uurtarief wordt hieronder weergegeven, per programmalijn. Ter wille van de vergelijkbaarheid met Dynamo zijn sommige onderdelen niet meegerekend: waar nodig wordt dit onder de tabel toegelicht. </w:t>
      </w:r>
    </w:p>
    <w:p w:rsidR="005D0F56" w:rsidRDefault="005D0F56" w:rsidP="00C217FF">
      <w:pPr>
        <w:spacing w:line="280" w:lineRule="exact"/>
        <w:rPr>
          <w:rFonts w:ascii="Arial" w:hAnsi="Arial" w:cs="Arial"/>
          <w:sz w:val="20"/>
          <w:szCs w:val="20"/>
        </w:rPr>
      </w:pPr>
    </w:p>
    <w:p w:rsidR="005D0F56" w:rsidRPr="0088284E" w:rsidRDefault="005D0F56" w:rsidP="00C217FF">
      <w:pPr>
        <w:spacing w:line="280" w:lineRule="exact"/>
        <w:rPr>
          <w:rFonts w:ascii="Arial" w:hAnsi="Arial" w:cs="Arial"/>
          <w:b/>
          <w:sz w:val="18"/>
          <w:szCs w:val="18"/>
        </w:rPr>
      </w:pPr>
      <w:r w:rsidRPr="0088284E">
        <w:rPr>
          <w:rFonts w:ascii="Arial" w:hAnsi="Arial" w:cs="Arial"/>
          <w:b/>
          <w:sz w:val="18"/>
          <w:szCs w:val="18"/>
        </w:rPr>
        <w:t>Totale kosten per gewerkt uur</w:t>
      </w:r>
      <w:r>
        <w:rPr>
          <w:rFonts w:ascii="Arial" w:hAnsi="Arial" w:cs="Arial"/>
          <w:b/>
          <w:sz w:val="18"/>
          <w:szCs w:val="18"/>
        </w:rPr>
        <w:t xml:space="preserve"> 2011</w:t>
      </w:r>
      <w:r w:rsidRPr="0088284E">
        <w:rPr>
          <w:rFonts w:ascii="Arial" w:hAnsi="Arial" w:cs="Arial"/>
          <w:b/>
          <w:sz w:val="18"/>
          <w:szCs w:val="18"/>
        </w:rPr>
        <w:t xml:space="preserve"> </w:t>
      </w:r>
      <w:r>
        <w:rPr>
          <w:rFonts w:ascii="Arial" w:hAnsi="Arial" w:cs="Arial"/>
          <w:b/>
          <w:sz w:val="18"/>
          <w:szCs w:val="18"/>
        </w:rPr>
        <w:t>Maatschappelijke Dienstverlening*</w:t>
      </w:r>
    </w:p>
    <w:tbl>
      <w:tblPr>
        <w:tblW w:w="9127" w:type="dxa"/>
        <w:tblInd w:w="55" w:type="dxa"/>
        <w:tblLayout w:type="fixed"/>
        <w:tblCellMar>
          <w:left w:w="70" w:type="dxa"/>
          <w:right w:w="70" w:type="dxa"/>
        </w:tblCellMar>
        <w:tblLook w:val="0000"/>
      </w:tblPr>
      <w:tblGrid>
        <w:gridCol w:w="3853"/>
        <w:gridCol w:w="1758"/>
        <w:gridCol w:w="1758"/>
        <w:gridCol w:w="1758"/>
      </w:tblGrid>
      <w:tr w:rsidR="005D0F56" w:rsidTr="006D3C08">
        <w:trPr>
          <w:trHeight w:val="330"/>
        </w:trPr>
        <w:tc>
          <w:tcPr>
            <w:tcW w:w="3853" w:type="dxa"/>
            <w:tcBorders>
              <w:top w:val="single" w:sz="4" w:space="0" w:color="808080"/>
              <w:left w:val="single" w:sz="4" w:space="0" w:color="808080"/>
              <w:bottom w:val="single" w:sz="12" w:space="0" w:color="808080"/>
              <w:right w:val="single" w:sz="4" w:space="0" w:color="808080"/>
            </w:tcBorders>
            <w:noWrap/>
            <w:vAlign w:val="bottom"/>
          </w:tcPr>
          <w:p w:rsidR="005D0F56" w:rsidRDefault="005D0F56" w:rsidP="006D3C08">
            <w:pPr>
              <w:spacing w:line="240" w:lineRule="exact"/>
              <w:rPr>
                <w:rFonts w:ascii="Arial" w:hAnsi="Arial" w:cs="Arial"/>
                <w:b/>
                <w:bCs/>
                <w:sz w:val="18"/>
                <w:szCs w:val="18"/>
              </w:rPr>
            </w:pPr>
            <w:r>
              <w:rPr>
                <w:rFonts w:ascii="Arial" w:hAnsi="Arial" w:cs="Arial"/>
                <w:b/>
                <w:bCs/>
                <w:sz w:val="18"/>
                <w:szCs w:val="18"/>
              </w:rPr>
              <w:t>Activiteit</w:t>
            </w:r>
          </w:p>
        </w:tc>
        <w:tc>
          <w:tcPr>
            <w:tcW w:w="1758" w:type="dxa"/>
            <w:tcBorders>
              <w:top w:val="single" w:sz="4" w:space="0" w:color="808080"/>
              <w:left w:val="single" w:sz="4" w:space="0" w:color="808080"/>
              <w:bottom w:val="single" w:sz="12" w:space="0" w:color="808080"/>
              <w:right w:val="single" w:sz="4" w:space="0" w:color="808080"/>
            </w:tcBorders>
            <w:noWrap/>
            <w:vAlign w:val="bottom"/>
          </w:tcPr>
          <w:p w:rsidR="005D0F56" w:rsidRDefault="005D0F56" w:rsidP="006D3C08">
            <w:pPr>
              <w:spacing w:line="240" w:lineRule="exact"/>
              <w:rPr>
                <w:rFonts w:ascii="Arial" w:hAnsi="Arial" w:cs="Arial"/>
                <w:sz w:val="18"/>
                <w:szCs w:val="18"/>
              </w:rPr>
            </w:pPr>
            <w:r>
              <w:rPr>
                <w:rFonts w:ascii="Arial" w:hAnsi="Arial" w:cs="Arial"/>
                <w:sz w:val="18"/>
                <w:szCs w:val="18"/>
              </w:rPr>
              <w:t xml:space="preserve">Uren     </w:t>
            </w:r>
          </w:p>
        </w:tc>
        <w:tc>
          <w:tcPr>
            <w:tcW w:w="1758" w:type="dxa"/>
            <w:tcBorders>
              <w:top w:val="single" w:sz="4" w:space="0" w:color="808080"/>
              <w:left w:val="single" w:sz="4" w:space="0" w:color="808080"/>
              <w:bottom w:val="single" w:sz="12" w:space="0" w:color="808080"/>
              <w:right w:val="single" w:sz="4" w:space="0" w:color="808080"/>
            </w:tcBorders>
            <w:noWrap/>
            <w:vAlign w:val="bottom"/>
          </w:tcPr>
          <w:p w:rsidR="005D0F56" w:rsidRDefault="005D0F56" w:rsidP="006D3C08">
            <w:pPr>
              <w:spacing w:line="240" w:lineRule="exact"/>
              <w:rPr>
                <w:rFonts w:ascii="Arial" w:hAnsi="Arial" w:cs="Arial"/>
                <w:sz w:val="18"/>
                <w:szCs w:val="18"/>
              </w:rPr>
            </w:pPr>
            <w:r>
              <w:rPr>
                <w:rFonts w:ascii="Arial" w:hAnsi="Arial" w:cs="Arial"/>
                <w:sz w:val="18"/>
                <w:szCs w:val="18"/>
              </w:rPr>
              <w:t> Kosten</w:t>
            </w:r>
          </w:p>
        </w:tc>
        <w:tc>
          <w:tcPr>
            <w:tcW w:w="1758" w:type="dxa"/>
            <w:tcBorders>
              <w:top w:val="single" w:sz="4" w:space="0" w:color="808080"/>
              <w:left w:val="single" w:sz="4" w:space="0" w:color="808080"/>
              <w:bottom w:val="single" w:sz="12" w:space="0" w:color="808080"/>
              <w:right w:val="single" w:sz="4" w:space="0" w:color="808080"/>
            </w:tcBorders>
            <w:noWrap/>
            <w:vAlign w:val="bottom"/>
          </w:tcPr>
          <w:p w:rsidR="005D0F56" w:rsidRDefault="005D0F56" w:rsidP="006D3C08">
            <w:pPr>
              <w:spacing w:line="240" w:lineRule="exact"/>
              <w:rPr>
                <w:rFonts w:ascii="Arial" w:hAnsi="Arial" w:cs="Arial"/>
                <w:sz w:val="18"/>
                <w:szCs w:val="18"/>
              </w:rPr>
            </w:pPr>
            <w:r>
              <w:rPr>
                <w:rFonts w:ascii="Arial" w:hAnsi="Arial" w:cs="Arial"/>
                <w:sz w:val="18"/>
                <w:szCs w:val="18"/>
              </w:rPr>
              <w:t>gemiddeld per uur</w:t>
            </w:r>
          </w:p>
        </w:tc>
      </w:tr>
      <w:tr w:rsidR="005D0F56" w:rsidTr="006D3C08">
        <w:trPr>
          <w:trHeight w:val="255"/>
        </w:trPr>
        <w:tc>
          <w:tcPr>
            <w:tcW w:w="3853" w:type="dxa"/>
            <w:tcBorders>
              <w:top w:val="single" w:sz="12" w:space="0" w:color="808080"/>
              <w:left w:val="single" w:sz="4" w:space="0" w:color="808080"/>
              <w:bottom w:val="nil"/>
              <w:right w:val="single" w:sz="4" w:space="0" w:color="808080"/>
            </w:tcBorders>
            <w:noWrap/>
            <w:vAlign w:val="bottom"/>
          </w:tcPr>
          <w:p w:rsidR="005D0F56" w:rsidRDefault="005D0F56" w:rsidP="006D3C08">
            <w:pPr>
              <w:rPr>
                <w:rFonts w:ascii="Arial" w:hAnsi="Arial" w:cs="Arial"/>
                <w:sz w:val="18"/>
                <w:szCs w:val="18"/>
              </w:rPr>
            </w:pPr>
            <w:r>
              <w:rPr>
                <w:rFonts w:ascii="Arial" w:hAnsi="Arial" w:cs="Arial"/>
                <w:sz w:val="18"/>
                <w:szCs w:val="18"/>
              </w:rPr>
              <w:t>Flexibele begeleiding</w:t>
            </w:r>
          </w:p>
        </w:tc>
        <w:tc>
          <w:tcPr>
            <w:tcW w:w="1758" w:type="dxa"/>
            <w:tcBorders>
              <w:top w:val="single" w:sz="12" w:space="0" w:color="808080"/>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0</w:t>
            </w:r>
          </w:p>
        </w:tc>
        <w:tc>
          <w:tcPr>
            <w:tcW w:w="1758" w:type="dxa"/>
            <w:tcBorders>
              <w:top w:val="single" w:sz="12" w:space="0" w:color="808080"/>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 xml:space="preserve">€ 2.382 </w:t>
            </w:r>
          </w:p>
        </w:tc>
        <w:tc>
          <w:tcPr>
            <w:tcW w:w="1758" w:type="dxa"/>
            <w:tcBorders>
              <w:top w:val="single" w:sz="12" w:space="0" w:color="808080"/>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nvt</w:t>
            </w:r>
          </w:p>
        </w:tc>
      </w:tr>
      <w:tr w:rsidR="005D0F56" w:rsidTr="006D3C08">
        <w:trPr>
          <w:trHeight w:val="255"/>
        </w:trPr>
        <w:tc>
          <w:tcPr>
            <w:tcW w:w="3853" w:type="dxa"/>
            <w:tcBorders>
              <w:top w:val="nil"/>
              <w:left w:val="single" w:sz="4" w:space="0" w:color="808080"/>
              <w:bottom w:val="nil"/>
              <w:right w:val="single" w:sz="4" w:space="0" w:color="808080"/>
            </w:tcBorders>
            <w:noWrap/>
            <w:vAlign w:val="bottom"/>
          </w:tcPr>
          <w:p w:rsidR="005D0F56" w:rsidRDefault="005D0F56" w:rsidP="006D3C08">
            <w:pPr>
              <w:rPr>
                <w:rFonts w:ascii="Arial" w:hAnsi="Arial" w:cs="Arial"/>
                <w:sz w:val="18"/>
                <w:szCs w:val="18"/>
              </w:rPr>
            </w:pPr>
            <w:r>
              <w:rPr>
                <w:rFonts w:ascii="Arial" w:hAnsi="Arial" w:cs="Arial"/>
                <w:sz w:val="18"/>
                <w:szCs w:val="18"/>
              </w:rPr>
              <w:t>Huur</w:t>
            </w:r>
          </w:p>
        </w:tc>
        <w:tc>
          <w:tcPr>
            <w:tcW w:w="1758"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0</w:t>
            </w:r>
          </w:p>
        </w:tc>
        <w:tc>
          <w:tcPr>
            <w:tcW w:w="1758"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 xml:space="preserve">€ 62.876 </w:t>
            </w:r>
          </w:p>
        </w:tc>
        <w:tc>
          <w:tcPr>
            <w:tcW w:w="1758"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nvt</w:t>
            </w:r>
          </w:p>
        </w:tc>
      </w:tr>
      <w:tr w:rsidR="005D0F56" w:rsidTr="006D3C08">
        <w:trPr>
          <w:trHeight w:val="255"/>
        </w:trPr>
        <w:tc>
          <w:tcPr>
            <w:tcW w:w="3853" w:type="dxa"/>
            <w:tcBorders>
              <w:top w:val="nil"/>
              <w:left w:val="single" w:sz="4" w:space="0" w:color="808080"/>
              <w:bottom w:val="nil"/>
              <w:right w:val="single" w:sz="4" w:space="0" w:color="808080"/>
            </w:tcBorders>
            <w:noWrap/>
            <w:vAlign w:val="bottom"/>
          </w:tcPr>
          <w:p w:rsidR="005D0F56" w:rsidRDefault="005D0F56" w:rsidP="006D3C08">
            <w:pPr>
              <w:rPr>
                <w:rFonts w:ascii="Arial" w:hAnsi="Arial" w:cs="Arial"/>
                <w:sz w:val="18"/>
                <w:szCs w:val="18"/>
              </w:rPr>
            </w:pPr>
            <w:r>
              <w:rPr>
                <w:rFonts w:ascii="Arial" w:hAnsi="Arial" w:cs="Arial"/>
                <w:sz w:val="18"/>
                <w:szCs w:val="18"/>
              </w:rPr>
              <w:t>Inkoopbudget</w:t>
            </w:r>
          </w:p>
        </w:tc>
        <w:tc>
          <w:tcPr>
            <w:tcW w:w="1758"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0</w:t>
            </w:r>
          </w:p>
        </w:tc>
        <w:tc>
          <w:tcPr>
            <w:tcW w:w="1758"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 xml:space="preserve">€ 3.765 </w:t>
            </w:r>
          </w:p>
        </w:tc>
        <w:tc>
          <w:tcPr>
            <w:tcW w:w="1758"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 xml:space="preserve">Nvt </w:t>
            </w:r>
          </w:p>
        </w:tc>
      </w:tr>
      <w:tr w:rsidR="005D0F56" w:rsidTr="006D3C08">
        <w:trPr>
          <w:trHeight w:val="255"/>
        </w:trPr>
        <w:tc>
          <w:tcPr>
            <w:tcW w:w="3853" w:type="dxa"/>
            <w:tcBorders>
              <w:top w:val="nil"/>
              <w:left w:val="single" w:sz="4" w:space="0" w:color="808080"/>
              <w:bottom w:val="nil"/>
              <w:right w:val="single" w:sz="4" w:space="0" w:color="808080"/>
            </w:tcBorders>
            <w:noWrap/>
            <w:vAlign w:val="bottom"/>
          </w:tcPr>
          <w:p w:rsidR="005D0F56" w:rsidRDefault="005D0F56" w:rsidP="006D3C08">
            <w:pPr>
              <w:rPr>
                <w:rFonts w:ascii="Arial" w:hAnsi="Arial" w:cs="Arial"/>
                <w:sz w:val="18"/>
                <w:szCs w:val="18"/>
              </w:rPr>
            </w:pPr>
            <w:r>
              <w:rPr>
                <w:rFonts w:ascii="Arial" w:hAnsi="Arial" w:cs="Arial"/>
                <w:sz w:val="18"/>
                <w:szCs w:val="18"/>
              </w:rPr>
              <w:t>Beheer</w:t>
            </w:r>
          </w:p>
        </w:tc>
        <w:tc>
          <w:tcPr>
            <w:tcW w:w="1758"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 xml:space="preserve">691 </w:t>
            </w:r>
          </w:p>
        </w:tc>
        <w:tc>
          <w:tcPr>
            <w:tcW w:w="1758"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 xml:space="preserve">€ 33.860 </w:t>
            </w:r>
          </w:p>
        </w:tc>
        <w:tc>
          <w:tcPr>
            <w:tcW w:w="1758"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 xml:space="preserve">€ 49 </w:t>
            </w:r>
          </w:p>
        </w:tc>
      </w:tr>
      <w:tr w:rsidR="005D0F56" w:rsidTr="006D3C08">
        <w:trPr>
          <w:trHeight w:val="255"/>
        </w:trPr>
        <w:tc>
          <w:tcPr>
            <w:tcW w:w="3853" w:type="dxa"/>
            <w:tcBorders>
              <w:top w:val="nil"/>
              <w:left w:val="single" w:sz="4" w:space="0" w:color="808080"/>
              <w:bottom w:val="nil"/>
              <w:right w:val="single" w:sz="4" w:space="0" w:color="808080"/>
            </w:tcBorders>
            <w:noWrap/>
            <w:vAlign w:val="bottom"/>
          </w:tcPr>
          <w:p w:rsidR="005D0F56" w:rsidRDefault="005D0F56" w:rsidP="006D3C08">
            <w:pPr>
              <w:rPr>
                <w:rFonts w:ascii="Arial" w:hAnsi="Arial" w:cs="Arial"/>
                <w:sz w:val="18"/>
                <w:szCs w:val="18"/>
              </w:rPr>
            </w:pPr>
            <w:r>
              <w:rPr>
                <w:rFonts w:ascii="Arial" w:hAnsi="Arial" w:cs="Arial"/>
                <w:sz w:val="18"/>
                <w:szCs w:val="18"/>
              </w:rPr>
              <w:t>programmeurs</w:t>
            </w:r>
          </w:p>
        </w:tc>
        <w:tc>
          <w:tcPr>
            <w:tcW w:w="1758"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 xml:space="preserve">100 </w:t>
            </w:r>
          </w:p>
        </w:tc>
        <w:tc>
          <w:tcPr>
            <w:tcW w:w="1758"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 xml:space="preserve">€ 12.549 </w:t>
            </w:r>
          </w:p>
        </w:tc>
        <w:tc>
          <w:tcPr>
            <w:tcW w:w="1758"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 xml:space="preserve">€ 125 </w:t>
            </w:r>
          </w:p>
        </w:tc>
      </w:tr>
      <w:tr w:rsidR="005D0F56" w:rsidTr="006D3C08">
        <w:trPr>
          <w:trHeight w:val="255"/>
        </w:trPr>
        <w:tc>
          <w:tcPr>
            <w:tcW w:w="3853" w:type="dxa"/>
            <w:tcBorders>
              <w:top w:val="nil"/>
              <w:left w:val="single" w:sz="4" w:space="0" w:color="808080"/>
              <w:bottom w:val="nil"/>
              <w:right w:val="single" w:sz="4" w:space="0" w:color="808080"/>
            </w:tcBorders>
            <w:noWrap/>
            <w:vAlign w:val="bottom"/>
          </w:tcPr>
          <w:p w:rsidR="005D0F56" w:rsidRDefault="005D0F56" w:rsidP="006D3C08">
            <w:pPr>
              <w:rPr>
                <w:rFonts w:ascii="Arial" w:hAnsi="Arial" w:cs="Arial"/>
                <w:sz w:val="18"/>
                <w:szCs w:val="18"/>
              </w:rPr>
            </w:pPr>
            <w:r>
              <w:rPr>
                <w:rFonts w:ascii="Arial" w:hAnsi="Arial" w:cs="Arial"/>
                <w:sz w:val="18"/>
                <w:szCs w:val="18"/>
              </w:rPr>
              <w:t>Preventie educatie</w:t>
            </w:r>
          </w:p>
        </w:tc>
        <w:tc>
          <w:tcPr>
            <w:tcW w:w="1758"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2589</w:t>
            </w:r>
          </w:p>
        </w:tc>
        <w:tc>
          <w:tcPr>
            <w:tcW w:w="1758"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 xml:space="preserve">€ 199.354 </w:t>
            </w:r>
          </w:p>
        </w:tc>
        <w:tc>
          <w:tcPr>
            <w:tcW w:w="1758"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 xml:space="preserve">€ 77 </w:t>
            </w:r>
          </w:p>
        </w:tc>
      </w:tr>
      <w:tr w:rsidR="005D0F56" w:rsidTr="006D3C08">
        <w:trPr>
          <w:trHeight w:val="255"/>
        </w:trPr>
        <w:tc>
          <w:tcPr>
            <w:tcW w:w="3853" w:type="dxa"/>
            <w:tcBorders>
              <w:top w:val="nil"/>
              <w:left w:val="single" w:sz="4" w:space="0" w:color="808080"/>
              <w:bottom w:val="nil"/>
              <w:right w:val="single" w:sz="4" w:space="0" w:color="808080"/>
            </w:tcBorders>
            <w:noWrap/>
            <w:vAlign w:val="bottom"/>
          </w:tcPr>
          <w:p w:rsidR="005D0F56" w:rsidRDefault="005D0F56" w:rsidP="006D3C08">
            <w:pPr>
              <w:rPr>
                <w:rFonts w:ascii="Arial" w:hAnsi="Arial" w:cs="Arial"/>
                <w:sz w:val="18"/>
                <w:szCs w:val="18"/>
              </w:rPr>
            </w:pPr>
            <w:r>
              <w:rPr>
                <w:rFonts w:ascii="Arial" w:hAnsi="Arial" w:cs="Arial"/>
                <w:sz w:val="18"/>
                <w:szCs w:val="18"/>
              </w:rPr>
              <w:t>Sociaal jur dienstverl</w:t>
            </w:r>
          </w:p>
        </w:tc>
        <w:tc>
          <w:tcPr>
            <w:tcW w:w="1758"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2109</w:t>
            </w:r>
          </w:p>
        </w:tc>
        <w:tc>
          <w:tcPr>
            <w:tcW w:w="1758"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 xml:space="preserve">€ 210.025 </w:t>
            </w:r>
          </w:p>
        </w:tc>
        <w:tc>
          <w:tcPr>
            <w:tcW w:w="1758"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 xml:space="preserve">€ 100 </w:t>
            </w:r>
          </w:p>
        </w:tc>
      </w:tr>
      <w:tr w:rsidR="005D0F56" w:rsidTr="006D3C08">
        <w:trPr>
          <w:trHeight w:val="255"/>
        </w:trPr>
        <w:tc>
          <w:tcPr>
            <w:tcW w:w="3853" w:type="dxa"/>
            <w:tcBorders>
              <w:top w:val="nil"/>
              <w:left w:val="single" w:sz="4" w:space="0" w:color="808080"/>
              <w:bottom w:val="nil"/>
              <w:right w:val="single" w:sz="4" w:space="0" w:color="808080"/>
            </w:tcBorders>
            <w:noWrap/>
            <w:vAlign w:val="bottom"/>
          </w:tcPr>
          <w:p w:rsidR="005D0F56" w:rsidRDefault="005D0F56" w:rsidP="006D3C08">
            <w:pPr>
              <w:rPr>
                <w:rFonts w:ascii="Arial" w:hAnsi="Arial" w:cs="Arial"/>
                <w:sz w:val="18"/>
                <w:szCs w:val="18"/>
              </w:rPr>
            </w:pPr>
            <w:r>
              <w:rPr>
                <w:rFonts w:ascii="Arial" w:hAnsi="Arial" w:cs="Arial"/>
                <w:sz w:val="18"/>
                <w:szCs w:val="18"/>
              </w:rPr>
              <w:t>Soc begel en coaching</w:t>
            </w:r>
          </w:p>
        </w:tc>
        <w:tc>
          <w:tcPr>
            <w:tcW w:w="1758"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3792</w:t>
            </w:r>
          </w:p>
        </w:tc>
        <w:tc>
          <w:tcPr>
            <w:tcW w:w="1758"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 xml:space="preserve">€ 292.072 </w:t>
            </w:r>
          </w:p>
        </w:tc>
        <w:tc>
          <w:tcPr>
            <w:tcW w:w="1758"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 xml:space="preserve">€ 77 </w:t>
            </w:r>
          </w:p>
        </w:tc>
      </w:tr>
      <w:tr w:rsidR="005D0F56" w:rsidTr="006D3C08">
        <w:trPr>
          <w:trHeight w:val="255"/>
        </w:trPr>
        <w:tc>
          <w:tcPr>
            <w:tcW w:w="3853" w:type="dxa"/>
            <w:tcBorders>
              <w:top w:val="nil"/>
              <w:left w:val="single" w:sz="4" w:space="0" w:color="808080"/>
              <w:bottom w:val="nil"/>
              <w:right w:val="single" w:sz="4" w:space="0" w:color="808080"/>
            </w:tcBorders>
            <w:noWrap/>
            <w:vAlign w:val="bottom"/>
          </w:tcPr>
          <w:p w:rsidR="005D0F56" w:rsidRDefault="005D0F56" w:rsidP="006D3C08">
            <w:pPr>
              <w:rPr>
                <w:rFonts w:ascii="Arial" w:hAnsi="Arial" w:cs="Arial"/>
                <w:sz w:val="18"/>
                <w:szCs w:val="18"/>
              </w:rPr>
            </w:pPr>
            <w:r>
              <w:rPr>
                <w:rFonts w:ascii="Arial" w:hAnsi="Arial" w:cs="Arial"/>
                <w:sz w:val="18"/>
                <w:szCs w:val="18"/>
              </w:rPr>
              <w:t>indiv traj thuisadmin</w:t>
            </w:r>
          </w:p>
        </w:tc>
        <w:tc>
          <w:tcPr>
            <w:tcW w:w="1758"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378</w:t>
            </w:r>
          </w:p>
        </w:tc>
        <w:tc>
          <w:tcPr>
            <w:tcW w:w="1758"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 xml:space="preserve">€ 29.137 </w:t>
            </w:r>
          </w:p>
        </w:tc>
        <w:tc>
          <w:tcPr>
            <w:tcW w:w="1758"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 xml:space="preserve">€ 77 </w:t>
            </w:r>
          </w:p>
        </w:tc>
      </w:tr>
      <w:tr w:rsidR="005D0F56" w:rsidTr="006D3C08">
        <w:trPr>
          <w:trHeight w:val="255"/>
        </w:trPr>
        <w:tc>
          <w:tcPr>
            <w:tcW w:w="3853" w:type="dxa"/>
            <w:tcBorders>
              <w:top w:val="nil"/>
              <w:left w:val="single" w:sz="4" w:space="0" w:color="808080"/>
              <w:bottom w:val="nil"/>
              <w:right w:val="single" w:sz="4" w:space="0" w:color="808080"/>
            </w:tcBorders>
            <w:noWrap/>
            <w:vAlign w:val="bottom"/>
          </w:tcPr>
          <w:p w:rsidR="005D0F56" w:rsidRDefault="005D0F56" w:rsidP="006D3C08">
            <w:pPr>
              <w:rPr>
                <w:rFonts w:ascii="Arial" w:hAnsi="Arial" w:cs="Arial"/>
                <w:sz w:val="18"/>
                <w:szCs w:val="18"/>
              </w:rPr>
            </w:pPr>
            <w:r>
              <w:rPr>
                <w:rFonts w:ascii="Arial" w:hAnsi="Arial" w:cs="Arial"/>
                <w:sz w:val="18"/>
                <w:szCs w:val="18"/>
              </w:rPr>
              <w:t>Collect welzijnsd (woningaanpassingen)</w:t>
            </w:r>
          </w:p>
        </w:tc>
        <w:tc>
          <w:tcPr>
            <w:tcW w:w="1758"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222</w:t>
            </w:r>
          </w:p>
        </w:tc>
        <w:tc>
          <w:tcPr>
            <w:tcW w:w="1758"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 xml:space="preserve">€ 17.102 </w:t>
            </w:r>
          </w:p>
        </w:tc>
        <w:tc>
          <w:tcPr>
            <w:tcW w:w="1758"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 xml:space="preserve">€ 77 </w:t>
            </w:r>
          </w:p>
        </w:tc>
      </w:tr>
      <w:tr w:rsidR="005D0F56" w:rsidTr="006D3C08">
        <w:trPr>
          <w:trHeight w:val="255"/>
        </w:trPr>
        <w:tc>
          <w:tcPr>
            <w:tcW w:w="3853" w:type="dxa"/>
            <w:tcBorders>
              <w:top w:val="nil"/>
              <w:left w:val="single" w:sz="4" w:space="0" w:color="808080"/>
              <w:bottom w:val="nil"/>
              <w:right w:val="single" w:sz="4" w:space="0" w:color="808080"/>
            </w:tcBorders>
            <w:noWrap/>
            <w:vAlign w:val="bottom"/>
          </w:tcPr>
          <w:p w:rsidR="005D0F56" w:rsidRDefault="005D0F56" w:rsidP="006D3C08">
            <w:pPr>
              <w:rPr>
                <w:rFonts w:ascii="Arial" w:hAnsi="Arial" w:cs="Arial"/>
                <w:sz w:val="18"/>
                <w:szCs w:val="18"/>
              </w:rPr>
            </w:pPr>
            <w:r>
              <w:rPr>
                <w:rFonts w:ascii="Arial" w:hAnsi="Arial" w:cs="Arial"/>
                <w:sz w:val="18"/>
                <w:szCs w:val="18"/>
              </w:rPr>
              <w:t>Adviesgesprk ouderen</w:t>
            </w:r>
          </w:p>
        </w:tc>
        <w:tc>
          <w:tcPr>
            <w:tcW w:w="1758"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2398</w:t>
            </w:r>
          </w:p>
        </w:tc>
        <w:tc>
          <w:tcPr>
            <w:tcW w:w="1758"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 xml:space="preserve">€ 184.652 </w:t>
            </w:r>
          </w:p>
        </w:tc>
        <w:tc>
          <w:tcPr>
            <w:tcW w:w="1758"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 xml:space="preserve">€ 77 </w:t>
            </w:r>
          </w:p>
        </w:tc>
      </w:tr>
      <w:tr w:rsidR="005D0F56" w:rsidTr="006D3C08">
        <w:trPr>
          <w:trHeight w:val="255"/>
        </w:trPr>
        <w:tc>
          <w:tcPr>
            <w:tcW w:w="3853" w:type="dxa"/>
            <w:tcBorders>
              <w:top w:val="nil"/>
              <w:left w:val="single" w:sz="4" w:space="0" w:color="808080"/>
              <w:bottom w:val="nil"/>
              <w:right w:val="single" w:sz="4" w:space="0" w:color="808080"/>
            </w:tcBorders>
            <w:noWrap/>
            <w:vAlign w:val="bottom"/>
          </w:tcPr>
          <w:p w:rsidR="005D0F56" w:rsidRDefault="005D0F56" w:rsidP="006D3C08">
            <w:pPr>
              <w:rPr>
                <w:rFonts w:ascii="Arial" w:hAnsi="Arial" w:cs="Arial"/>
                <w:sz w:val="18"/>
                <w:szCs w:val="18"/>
              </w:rPr>
            </w:pPr>
            <w:r>
              <w:rPr>
                <w:rFonts w:ascii="Arial" w:hAnsi="Arial" w:cs="Arial"/>
                <w:sz w:val="18"/>
                <w:szCs w:val="18"/>
              </w:rPr>
              <w:t>Loket Z&amp;S</w:t>
            </w:r>
          </w:p>
        </w:tc>
        <w:tc>
          <w:tcPr>
            <w:tcW w:w="1758"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1720</w:t>
            </w:r>
          </w:p>
        </w:tc>
        <w:tc>
          <w:tcPr>
            <w:tcW w:w="1758"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 xml:space="preserve">€ 132.487 </w:t>
            </w:r>
          </w:p>
        </w:tc>
        <w:tc>
          <w:tcPr>
            <w:tcW w:w="1758"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i/>
                <w:iCs/>
                <w:sz w:val="18"/>
                <w:szCs w:val="18"/>
              </w:rPr>
            </w:pPr>
            <w:r>
              <w:rPr>
                <w:rFonts w:ascii="Arial" w:hAnsi="Arial" w:cs="Arial"/>
                <w:i/>
                <w:iCs/>
                <w:sz w:val="18"/>
                <w:szCs w:val="18"/>
              </w:rPr>
              <w:t xml:space="preserve">€ 77 </w:t>
            </w:r>
          </w:p>
        </w:tc>
      </w:tr>
      <w:tr w:rsidR="005D0F56" w:rsidTr="006D3C08">
        <w:trPr>
          <w:trHeight w:val="255"/>
        </w:trPr>
        <w:tc>
          <w:tcPr>
            <w:tcW w:w="3853" w:type="dxa"/>
            <w:tcBorders>
              <w:top w:val="nil"/>
              <w:left w:val="single" w:sz="4" w:space="0" w:color="808080"/>
              <w:bottom w:val="nil"/>
              <w:right w:val="single" w:sz="4" w:space="0" w:color="808080"/>
            </w:tcBorders>
            <w:noWrap/>
            <w:vAlign w:val="bottom"/>
          </w:tcPr>
          <w:p w:rsidR="005D0F56" w:rsidRDefault="005D0F56" w:rsidP="006D3C08">
            <w:pPr>
              <w:rPr>
                <w:rFonts w:ascii="Arial" w:hAnsi="Arial" w:cs="Arial"/>
                <w:sz w:val="18"/>
                <w:szCs w:val="18"/>
              </w:rPr>
            </w:pPr>
            <w:r>
              <w:rPr>
                <w:rFonts w:ascii="Arial" w:hAnsi="Arial" w:cs="Arial"/>
                <w:sz w:val="18"/>
                <w:szCs w:val="18"/>
              </w:rPr>
              <w:t>Op bezoek in de buurt</w:t>
            </w:r>
          </w:p>
        </w:tc>
        <w:tc>
          <w:tcPr>
            <w:tcW w:w="1758"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649</w:t>
            </w:r>
          </w:p>
        </w:tc>
        <w:tc>
          <w:tcPr>
            <w:tcW w:w="1758"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 xml:space="preserve">€ 50.000 </w:t>
            </w:r>
          </w:p>
        </w:tc>
        <w:tc>
          <w:tcPr>
            <w:tcW w:w="1758"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i/>
                <w:iCs/>
                <w:sz w:val="18"/>
                <w:szCs w:val="18"/>
              </w:rPr>
            </w:pPr>
            <w:r>
              <w:rPr>
                <w:rFonts w:ascii="Arial" w:hAnsi="Arial" w:cs="Arial"/>
                <w:i/>
                <w:iCs/>
                <w:sz w:val="18"/>
                <w:szCs w:val="18"/>
              </w:rPr>
              <w:t xml:space="preserve">€ 77 </w:t>
            </w:r>
          </w:p>
        </w:tc>
      </w:tr>
      <w:tr w:rsidR="005D0F56" w:rsidTr="006D3C08">
        <w:trPr>
          <w:trHeight w:val="255"/>
        </w:trPr>
        <w:tc>
          <w:tcPr>
            <w:tcW w:w="3853" w:type="dxa"/>
            <w:tcBorders>
              <w:top w:val="nil"/>
              <w:left w:val="single" w:sz="4" w:space="0" w:color="808080"/>
              <w:bottom w:val="nil"/>
              <w:right w:val="single" w:sz="4" w:space="0" w:color="808080"/>
            </w:tcBorders>
            <w:noWrap/>
            <w:vAlign w:val="bottom"/>
          </w:tcPr>
          <w:p w:rsidR="005D0F56" w:rsidRDefault="005D0F56" w:rsidP="006D3C08">
            <w:pPr>
              <w:rPr>
                <w:rFonts w:ascii="Arial" w:hAnsi="Arial" w:cs="Arial"/>
                <w:sz w:val="18"/>
                <w:szCs w:val="18"/>
              </w:rPr>
            </w:pPr>
            <w:r>
              <w:rPr>
                <w:rFonts w:ascii="Arial" w:hAnsi="Arial" w:cs="Arial"/>
                <w:sz w:val="18"/>
                <w:szCs w:val="18"/>
              </w:rPr>
              <w:t>AWBZ-pakketmaatr</w:t>
            </w:r>
          </w:p>
        </w:tc>
        <w:tc>
          <w:tcPr>
            <w:tcW w:w="1758"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2293</w:t>
            </w:r>
          </w:p>
        </w:tc>
        <w:tc>
          <w:tcPr>
            <w:tcW w:w="1758"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 xml:space="preserve">€ 176.594 </w:t>
            </w:r>
          </w:p>
        </w:tc>
        <w:tc>
          <w:tcPr>
            <w:tcW w:w="1758"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i/>
                <w:iCs/>
                <w:sz w:val="18"/>
                <w:szCs w:val="18"/>
              </w:rPr>
            </w:pPr>
            <w:r>
              <w:rPr>
                <w:rFonts w:ascii="Arial" w:hAnsi="Arial" w:cs="Arial"/>
                <w:i/>
                <w:iCs/>
                <w:sz w:val="18"/>
                <w:szCs w:val="18"/>
              </w:rPr>
              <w:t xml:space="preserve">€ 77 </w:t>
            </w:r>
          </w:p>
        </w:tc>
      </w:tr>
      <w:tr w:rsidR="005D0F56" w:rsidTr="006D3C08">
        <w:trPr>
          <w:trHeight w:val="255"/>
        </w:trPr>
        <w:tc>
          <w:tcPr>
            <w:tcW w:w="3853" w:type="dxa"/>
            <w:tcBorders>
              <w:top w:val="nil"/>
              <w:left w:val="single" w:sz="4" w:space="0" w:color="808080"/>
              <w:right w:val="single" w:sz="4" w:space="0" w:color="808080"/>
            </w:tcBorders>
            <w:noWrap/>
            <w:vAlign w:val="bottom"/>
          </w:tcPr>
          <w:p w:rsidR="005D0F56" w:rsidRDefault="005D0F56" w:rsidP="006D3C08">
            <w:pPr>
              <w:rPr>
                <w:rFonts w:ascii="Arial" w:hAnsi="Arial" w:cs="Arial"/>
                <w:sz w:val="18"/>
                <w:szCs w:val="18"/>
              </w:rPr>
            </w:pPr>
            <w:r>
              <w:rPr>
                <w:rFonts w:ascii="Arial" w:hAnsi="Arial" w:cs="Arial"/>
                <w:sz w:val="18"/>
                <w:szCs w:val="18"/>
              </w:rPr>
              <w:t>Directie</w:t>
            </w:r>
          </w:p>
        </w:tc>
        <w:tc>
          <w:tcPr>
            <w:tcW w:w="1758" w:type="dxa"/>
            <w:tcBorders>
              <w:top w:val="nil"/>
              <w:left w:val="single" w:sz="4" w:space="0" w:color="808080"/>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nvt</w:t>
            </w:r>
          </w:p>
        </w:tc>
        <w:tc>
          <w:tcPr>
            <w:tcW w:w="1758" w:type="dxa"/>
            <w:tcBorders>
              <w:top w:val="nil"/>
              <w:left w:val="single" w:sz="4" w:space="0" w:color="808080"/>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 xml:space="preserve">€ 93.446 </w:t>
            </w:r>
          </w:p>
        </w:tc>
        <w:tc>
          <w:tcPr>
            <w:tcW w:w="1758" w:type="dxa"/>
            <w:tcBorders>
              <w:top w:val="nil"/>
              <w:left w:val="single" w:sz="4" w:space="0" w:color="808080"/>
              <w:right w:val="single" w:sz="4" w:space="0" w:color="808080"/>
            </w:tcBorders>
            <w:noWrap/>
            <w:vAlign w:val="bottom"/>
          </w:tcPr>
          <w:p w:rsidR="005D0F56" w:rsidRPr="002E5C15" w:rsidRDefault="005D0F56" w:rsidP="006D3C08">
            <w:pPr>
              <w:jc w:val="right"/>
              <w:rPr>
                <w:rFonts w:ascii="Arial" w:hAnsi="Arial" w:cs="Arial"/>
                <w:iCs/>
                <w:sz w:val="18"/>
                <w:szCs w:val="18"/>
              </w:rPr>
            </w:pPr>
            <w:r w:rsidRPr="002E5C15">
              <w:rPr>
                <w:rFonts w:ascii="Arial" w:hAnsi="Arial" w:cs="Arial"/>
                <w:iCs/>
                <w:sz w:val="18"/>
                <w:szCs w:val="18"/>
              </w:rPr>
              <w:t>Nvt</w:t>
            </w:r>
          </w:p>
        </w:tc>
      </w:tr>
      <w:tr w:rsidR="005D0F56" w:rsidTr="006D3C08">
        <w:trPr>
          <w:trHeight w:val="255"/>
        </w:trPr>
        <w:tc>
          <w:tcPr>
            <w:tcW w:w="3853" w:type="dxa"/>
            <w:tcBorders>
              <w:top w:val="nil"/>
              <w:left w:val="single" w:sz="4" w:space="0" w:color="808080"/>
              <w:bottom w:val="single" w:sz="12" w:space="0" w:color="808080"/>
              <w:right w:val="single" w:sz="4" w:space="0" w:color="808080"/>
            </w:tcBorders>
            <w:noWrap/>
            <w:vAlign w:val="bottom"/>
          </w:tcPr>
          <w:p w:rsidR="005D0F56" w:rsidRDefault="005D0F56" w:rsidP="006D3C08">
            <w:pPr>
              <w:rPr>
                <w:rFonts w:ascii="Arial" w:hAnsi="Arial" w:cs="Arial"/>
                <w:sz w:val="18"/>
                <w:szCs w:val="18"/>
              </w:rPr>
            </w:pPr>
            <w:r>
              <w:rPr>
                <w:rFonts w:ascii="Arial" w:hAnsi="Arial" w:cs="Arial"/>
                <w:sz w:val="18"/>
                <w:szCs w:val="18"/>
              </w:rPr>
              <w:t> </w:t>
            </w:r>
          </w:p>
        </w:tc>
        <w:tc>
          <w:tcPr>
            <w:tcW w:w="1758" w:type="dxa"/>
            <w:tcBorders>
              <w:top w:val="nil"/>
              <w:left w:val="single" w:sz="4" w:space="0" w:color="808080"/>
              <w:bottom w:val="single" w:sz="12" w:space="0" w:color="808080"/>
              <w:right w:val="single" w:sz="4" w:space="0" w:color="808080"/>
            </w:tcBorders>
            <w:noWrap/>
            <w:vAlign w:val="bottom"/>
          </w:tcPr>
          <w:p w:rsidR="005D0F56" w:rsidRDefault="005D0F56" w:rsidP="006D3C08">
            <w:pPr>
              <w:jc w:val="right"/>
              <w:rPr>
                <w:rFonts w:ascii="Arial" w:hAnsi="Arial" w:cs="Arial"/>
                <w:b/>
                <w:bCs/>
                <w:sz w:val="18"/>
                <w:szCs w:val="18"/>
              </w:rPr>
            </w:pPr>
            <w:r>
              <w:rPr>
                <w:rFonts w:ascii="Arial" w:hAnsi="Arial" w:cs="Arial"/>
                <w:b/>
                <w:bCs/>
                <w:sz w:val="18"/>
                <w:szCs w:val="18"/>
              </w:rPr>
              <w:t xml:space="preserve">16.941 </w:t>
            </w:r>
          </w:p>
        </w:tc>
        <w:tc>
          <w:tcPr>
            <w:tcW w:w="1758" w:type="dxa"/>
            <w:tcBorders>
              <w:top w:val="nil"/>
              <w:left w:val="single" w:sz="4" w:space="0" w:color="808080"/>
              <w:bottom w:val="single" w:sz="12" w:space="0" w:color="808080"/>
              <w:right w:val="single" w:sz="4" w:space="0" w:color="808080"/>
            </w:tcBorders>
            <w:noWrap/>
            <w:vAlign w:val="bottom"/>
          </w:tcPr>
          <w:p w:rsidR="005D0F56" w:rsidRDefault="005D0F56" w:rsidP="006D3C08">
            <w:pPr>
              <w:jc w:val="right"/>
              <w:rPr>
                <w:rFonts w:ascii="Arial" w:hAnsi="Arial" w:cs="Arial"/>
                <w:b/>
                <w:bCs/>
                <w:sz w:val="18"/>
                <w:szCs w:val="18"/>
              </w:rPr>
            </w:pPr>
            <w:r>
              <w:rPr>
                <w:rFonts w:ascii="Arial" w:hAnsi="Arial" w:cs="Arial"/>
                <w:b/>
                <w:bCs/>
                <w:sz w:val="18"/>
                <w:szCs w:val="18"/>
              </w:rPr>
              <w:t xml:space="preserve">€ 1.500.301* </w:t>
            </w:r>
          </w:p>
        </w:tc>
        <w:tc>
          <w:tcPr>
            <w:tcW w:w="1758" w:type="dxa"/>
            <w:tcBorders>
              <w:top w:val="nil"/>
              <w:left w:val="single" w:sz="4" w:space="0" w:color="808080"/>
              <w:bottom w:val="single" w:sz="12" w:space="0" w:color="808080"/>
              <w:right w:val="single" w:sz="4" w:space="0" w:color="808080"/>
            </w:tcBorders>
            <w:noWrap/>
            <w:vAlign w:val="bottom"/>
          </w:tcPr>
          <w:p w:rsidR="005D0F56" w:rsidRDefault="005D0F56" w:rsidP="006D3C08">
            <w:pPr>
              <w:jc w:val="right"/>
              <w:rPr>
                <w:rFonts w:ascii="Arial" w:hAnsi="Arial" w:cs="Arial"/>
                <w:b/>
                <w:bCs/>
                <w:sz w:val="18"/>
                <w:szCs w:val="18"/>
              </w:rPr>
            </w:pPr>
            <w:r>
              <w:rPr>
                <w:rFonts w:ascii="Arial" w:hAnsi="Arial" w:cs="Arial"/>
                <w:b/>
                <w:bCs/>
                <w:sz w:val="18"/>
                <w:szCs w:val="18"/>
              </w:rPr>
              <w:t xml:space="preserve">€ 89 </w:t>
            </w:r>
          </w:p>
        </w:tc>
      </w:tr>
    </w:tbl>
    <w:p w:rsidR="005D0F56" w:rsidRDefault="005D0F56" w:rsidP="00C217FF">
      <w:pPr>
        <w:rPr>
          <w:sz w:val="18"/>
          <w:szCs w:val="18"/>
        </w:rPr>
      </w:pPr>
    </w:p>
    <w:p w:rsidR="005D0F56" w:rsidRDefault="005D0F56" w:rsidP="00C217FF">
      <w:pPr>
        <w:rPr>
          <w:sz w:val="18"/>
          <w:szCs w:val="18"/>
        </w:rPr>
      </w:pPr>
    </w:p>
    <w:p w:rsidR="005D0F56" w:rsidRPr="00EF7218" w:rsidRDefault="005D0F56" w:rsidP="00C217FF">
      <w:pPr>
        <w:spacing w:line="240" w:lineRule="exact"/>
        <w:rPr>
          <w:rFonts w:ascii="Arial" w:hAnsi="Arial" w:cs="Arial"/>
          <w:b/>
          <w:sz w:val="20"/>
          <w:szCs w:val="20"/>
        </w:rPr>
      </w:pPr>
      <w:r>
        <w:rPr>
          <w:rFonts w:ascii="Arial" w:hAnsi="Arial" w:cs="Arial"/>
          <w:sz w:val="20"/>
          <w:szCs w:val="20"/>
        </w:rPr>
        <w:t>*S</w:t>
      </w:r>
      <w:r w:rsidRPr="00EF7218">
        <w:rPr>
          <w:rFonts w:ascii="Arial" w:hAnsi="Arial" w:cs="Arial"/>
          <w:sz w:val="20"/>
          <w:szCs w:val="20"/>
        </w:rPr>
        <w:t xml:space="preserve">chuldhulpverlening </w:t>
      </w:r>
      <w:r>
        <w:rPr>
          <w:rFonts w:ascii="Arial" w:hAnsi="Arial" w:cs="Arial"/>
          <w:sz w:val="20"/>
          <w:szCs w:val="20"/>
        </w:rPr>
        <w:t xml:space="preserve">en budgetcursussen zijn </w:t>
      </w:r>
      <w:r w:rsidRPr="00EF7218">
        <w:rPr>
          <w:rFonts w:ascii="Arial" w:hAnsi="Arial" w:cs="Arial"/>
          <w:sz w:val="20"/>
          <w:szCs w:val="20"/>
        </w:rPr>
        <w:t>niet meegenomen om</w:t>
      </w:r>
      <w:r>
        <w:rPr>
          <w:rFonts w:ascii="Arial" w:hAnsi="Arial" w:cs="Arial"/>
          <w:sz w:val="20"/>
          <w:szCs w:val="20"/>
        </w:rPr>
        <w:t>dat DWI een vast bedrag per uur betaald en de instelling zich hieraan aanpast. Er is daarom geen verschil met Dynamo. DWI betaald 50% van de schuldhulpverlening (stadsdeel overige 50%) en 100% van de budgetcursussen</w:t>
      </w:r>
      <w:r w:rsidRPr="00EF7218">
        <w:rPr>
          <w:rFonts w:ascii="Arial" w:hAnsi="Arial" w:cs="Arial"/>
          <w:sz w:val="20"/>
          <w:szCs w:val="20"/>
        </w:rPr>
        <w:t>.</w:t>
      </w:r>
    </w:p>
    <w:p w:rsidR="005D0F56" w:rsidRDefault="005D0F56" w:rsidP="00C217FF">
      <w:pPr>
        <w:spacing w:line="240" w:lineRule="exact"/>
        <w:rPr>
          <w:rFonts w:ascii="Arial" w:hAnsi="Arial" w:cs="Arial"/>
          <w:b/>
          <w:sz w:val="20"/>
          <w:szCs w:val="20"/>
        </w:rPr>
      </w:pPr>
    </w:p>
    <w:p w:rsidR="005D0F56" w:rsidRPr="0088284E" w:rsidRDefault="005D0F56" w:rsidP="00C217FF">
      <w:pPr>
        <w:spacing w:line="240" w:lineRule="exact"/>
        <w:rPr>
          <w:rFonts w:ascii="Arial" w:hAnsi="Arial" w:cs="Arial"/>
          <w:b/>
          <w:sz w:val="18"/>
          <w:szCs w:val="18"/>
        </w:rPr>
      </w:pPr>
      <w:r w:rsidRPr="0088284E">
        <w:rPr>
          <w:rFonts w:ascii="Arial" w:hAnsi="Arial" w:cs="Arial"/>
          <w:b/>
          <w:sz w:val="18"/>
          <w:szCs w:val="18"/>
        </w:rPr>
        <w:t xml:space="preserve">Totale kosten per gewerkt uur </w:t>
      </w:r>
      <w:r>
        <w:rPr>
          <w:rFonts w:ascii="Arial" w:hAnsi="Arial" w:cs="Arial"/>
          <w:b/>
          <w:sz w:val="18"/>
          <w:szCs w:val="18"/>
        </w:rPr>
        <w:t>2011 Civic</w:t>
      </w:r>
      <w:r w:rsidRPr="0088284E">
        <w:rPr>
          <w:rFonts w:ascii="Arial" w:hAnsi="Arial" w:cs="Arial"/>
          <w:b/>
          <w:sz w:val="18"/>
          <w:szCs w:val="18"/>
        </w:rPr>
        <w:t xml:space="preserve">: </w:t>
      </w:r>
      <w:r>
        <w:rPr>
          <w:rFonts w:ascii="Arial" w:hAnsi="Arial" w:cs="Arial"/>
          <w:b/>
          <w:sz w:val="18"/>
          <w:szCs w:val="18"/>
        </w:rPr>
        <w:t xml:space="preserve">Jeugd 12+ </w:t>
      </w:r>
    </w:p>
    <w:tbl>
      <w:tblPr>
        <w:tblW w:w="9015" w:type="dxa"/>
        <w:tblInd w:w="55" w:type="dxa"/>
        <w:tblLayout w:type="fixed"/>
        <w:tblCellMar>
          <w:left w:w="70" w:type="dxa"/>
          <w:right w:w="70" w:type="dxa"/>
        </w:tblCellMar>
        <w:tblLook w:val="0000"/>
      </w:tblPr>
      <w:tblGrid>
        <w:gridCol w:w="4155"/>
        <w:gridCol w:w="1140"/>
        <w:gridCol w:w="1860"/>
        <w:gridCol w:w="1860"/>
      </w:tblGrid>
      <w:tr w:rsidR="005D0F56" w:rsidTr="006D3C08">
        <w:trPr>
          <w:trHeight w:val="330"/>
        </w:trPr>
        <w:tc>
          <w:tcPr>
            <w:tcW w:w="4155" w:type="dxa"/>
            <w:tcBorders>
              <w:top w:val="single" w:sz="4" w:space="0" w:color="808080"/>
              <w:left w:val="single" w:sz="4" w:space="0" w:color="808080"/>
              <w:bottom w:val="single" w:sz="12" w:space="0" w:color="808080"/>
              <w:right w:val="single" w:sz="4" w:space="0" w:color="808080"/>
            </w:tcBorders>
            <w:noWrap/>
            <w:vAlign w:val="bottom"/>
          </w:tcPr>
          <w:p w:rsidR="005D0F56" w:rsidRDefault="005D0F56" w:rsidP="00C217FF">
            <w:pPr>
              <w:spacing w:line="240" w:lineRule="exact"/>
              <w:rPr>
                <w:rFonts w:ascii="Arial" w:hAnsi="Arial" w:cs="Arial"/>
                <w:b/>
                <w:bCs/>
                <w:sz w:val="18"/>
                <w:szCs w:val="18"/>
              </w:rPr>
            </w:pPr>
            <w:r>
              <w:rPr>
                <w:rFonts w:ascii="Arial" w:hAnsi="Arial" w:cs="Arial"/>
                <w:b/>
                <w:bCs/>
                <w:sz w:val="18"/>
                <w:szCs w:val="18"/>
              </w:rPr>
              <w:t>Activiteit</w:t>
            </w:r>
          </w:p>
        </w:tc>
        <w:tc>
          <w:tcPr>
            <w:tcW w:w="1140" w:type="dxa"/>
            <w:tcBorders>
              <w:top w:val="single" w:sz="4" w:space="0" w:color="808080"/>
              <w:left w:val="single" w:sz="4" w:space="0" w:color="808080"/>
              <w:bottom w:val="single" w:sz="12" w:space="0" w:color="808080"/>
              <w:right w:val="single" w:sz="4" w:space="0" w:color="808080"/>
            </w:tcBorders>
            <w:noWrap/>
            <w:vAlign w:val="bottom"/>
          </w:tcPr>
          <w:p w:rsidR="005D0F56" w:rsidRPr="000230FF" w:rsidRDefault="005D0F56" w:rsidP="00C217FF">
            <w:pPr>
              <w:spacing w:line="240" w:lineRule="exact"/>
              <w:rPr>
                <w:rFonts w:ascii="Arial" w:hAnsi="Arial" w:cs="Arial"/>
                <w:b/>
                <w:sz w:val="18"/>
                <w:szCs w:val="18"/>
              </w:rPr>
            </w:pPr>
            <w:r w:rsidRPr="000230FF">
              <w:rPr>
                <w:rFonts w:ascii="Arial" w:hAnsi="Arial" w:cs="Arial"/>
                <w:b/>
                <w:sz w:val="18"/>
                <w:szCs w:val="18"/>
              </w:rPr>
              <w:t>Uren</w:t>
            </w:r>
          </w:p>
        </w:tc>
        <w:tc>
          <w:tcPr>
            <w:tcW w:w="1860" w:type="dxa"/>
            <w:tcBorders>
              <w:top w:val="single" w:sz="4" w:space="0" w:color="808080"/>
              <w:left w:val="single" w:sz="4" w:space="0" w:color="808080"/>
              <w:bottom w:val="single" w:sz="12" w:space="0" w:color="808080"/>
              <w:right w:val="single" w:sz="4" w:space="0" w:color="808080"/>
            </w:tcBorders>
            <w:noWrap/>
            <w:vAlign w:val="bottom"/>
          </w:tcPr>
          <w:p w:rsidR="005D0F56" w:rsidRPr="000230FF" w:rsidRDefault="005D0F56" w:rsidP="00C217FF">
            <w:pPr>
              <w:spacing w:line="240" w:lineRule="exact"/>
              <w:rPr>
                <w:rFonts w:ascii="Arial" w:hAnsi="Arial" w:cs="Arial"/>
                <w:b/>
                <w:sz w:val="18"/>
                <w:szCs w:val="18"/>
              </w:rPr>
            </w:pPr>
            <w:r w:rsidRPr="000230FF">
              <w:rPr>
                <w:rFonts w:ascii="Arial" w:hAnsi="Arial" w:cs="Arial"/>
                <w:b/>
                <w:sz w:val="18"/>
                <w:szCs w:val="18"/>
              </w:rPr>
              <w:t> Kosten</w:t>
            </w:r>
          </w:p>
        </w:tc>
        <w:tc>
          <w:tcPr>
            <w:tcW w:w="1860" w:type="dxa"/>
            <w:tcBorders>
              <w:top w:val="single" w:sz="4" w:space="0" w:color="808080"/>
              <w:left w:val="single" w:sz="4" w:space="0" w:color="808080"/>
              <w:bottom w:val="single" w:sz="12" w:space="0" w:color="808080"/>
              <w:right w:val="single" w:sz="4" w:space="0" w:color="808080"/>
            </w:tcBorders>
            <w:noWrap/>
            <w:vAlign w:val="bottom"/>
          </w:tcPr>
          <w:p w:rsidR="005D0F56" w:rsidRPr="000230FF" w:rsidRDefault="005D0F56" w:rsidP="00C217FF">
            <w:pPr>
              <w:spacing w:line="240" w:lineRule="exact"/>
              <w:rPr>
                <w:rFonts w:ascii="Arial" w:hAnsi="Arial" w:cs="Arial"/>
                <w:b/>
                <w:sz w:val="18"/>
                <w:szCs w:val="18"/>
              </w:rPr>
            </w:pPr>
            <w:r w:rsidRPr="000230FF">
              <w:rPr>
                <w:rFonts w:ascii="Arial" w:hAnsi="Arial" w:cs="Arial"/>
                <w:b/>
                <w:sz w:val="18"/>
                <w:szCs w:val="18"/>
              </w:rPr>
              <w:t>gemiddeld per uur</w:t>
            </w:r>
          </w:p>
        </w:tc>
      </w:tr>
      <w:tr w:rsidR="005D0F56" w:rsidTr="006D3C08">
        <w:trPr>
          <w:trHeight w:val="255"/>
        </w:trPr>
        <w:tc>
          <w:tcPr>
            <w:tcW w:w="4155" w:type="dxa"/>
            <w:tcBorders>
              <w:top w:val="single" w:sz="12" w:space="0" w:color="808080"/>
              <w:left w:val="single" w:sz="4" w:space="0" w:color="808080"/>
              <w:bottom w:val="nil"/>
              <w:right w:val="single" w:sz="4" w:space="0" w:color="808080"/>
            </w:tcBorders>
            <w:noWrap/>
            <w:vAlign w:val="bottom"/>
          </w:tcPr>
          <w:p w:rsidR="005D0F56" w:rsidRDefault="005D0F56" w:rsidP="00C217FF">
            <w:pPr>
              <w:spacing w:line="240" w:lineRule="exact"/>
              <w:rPr>
                <w:rFonts w:ascii="Arial" w:hAnsi="Arial" w:cs="Arial"/>
                <w:sz w:val="18"/>
                <w:szCs w:val="18"/>
              </w:rPr>
            </w:pPr>
            <w:r>
              <w:rPr>
                <w:rFonts w:ascii="Arial" w:hAnsi="Arial" w:cs="Arial"/>
                <w:sz w:val="18"/>
                <w:szCs w:val="18"/>
              </w:rPr>
              <w:t>Flexibel budget</w:t>
            </w:r>
          </w:p>
        </w:tc>
        <w:tc>
          <w:tcPr>
            <w:tcW w:w="1140" w:type="dxa"/>
            <w:tcBorders>
              <w:top w:val="single" w:sz="12" w:space="0" w:color="808080"/>
              <w:left w:val="single" w:sz="4" w:space="0" w:color="808080"/>
              <w:bottom w:val="nil"/>
              <w:right w:val="single" w:sz="4" w:space="0" w:color="808080"/>
            </w:tcBorders>
            <w:noWrap/>
            <w:vAlign w:val="bottom"/>
          </w:tcPr>
          <w:p w:rsidR="005D0F56" w:rsidRDefault="005D0F56" w:rsidP="00C217FF">
            <w:pPr>
              <w:spacing w:line="240" w:lineRule="exact"/>
              <w:jc w:val="right"/>
              <w:rPr>
                <w:rFonts w:ascii="Arial" w:hAnsi="Arial" w:cs="Arial"/>
                <w:sz w:val="18"/>
                <w:szCs w:val="18"/>
              </w:rPr>
            </w:pPr>
            <w:r>
              <w:rPr>
                <w:rFonts w:ascii="Arial" w:hAnsi="Arial" w:cs="Arial"/>
                <w:sz w:val="18"/>
                <w:szCs w:val="18"/>
              </w:rPr>
              <w:t>0</w:t>
            </w:r>
          </w:p>
        </w:tc>
        <w:tc>
          <w:tcPr>
            <w:tcW w:w="1860" w:type="dxa"/>
            <w:tcBorders>
              <w:top w:val="single" w:sz="12" w:space="0" w:color="808080"/>
              <w:left w:val="single" w:sz="4" w:space="0" w:color="808080"/>
              <w:bottom w:val="nil"/>
              <w:right w:val="single" w:sz="4" w:space="0" w:color="808080"/>
            </w:tcBorders>
            <w:noWrap/>
            <w:vAlign w:val="bottom"/>
          </w:tcPr>
          <w:p w:rsidR="005D0F56" w:rsidRDefault="005D0F56" w:rsidP="00C217FF">
            <w:pPr>
              <w:spacing w:line="240" w:lineRule="exact"/>
              <w:jc w:val="right"/>
              <w:rPr>
                <w:rFonts w:ascii="Arial" w:hAnsi="Arial" w:cs="Arial"/>
                <w:sz w:val="18"/>
                <w:szCs w:val="18"/>
              </w:rPr>
            </w:pPr>
            <w:r>
              <w:rPr>
                <w:rFonts w:ascii="Arial" w:hAnsi="Arial" w:cs="Arial"/>
                <w:sz w:val="18"/>
                <w:szCs w:val="18"/>
              </w:rPr>
              <w:t xml:space="preserve">€ 166.710 </w:t>
            </w:r>
          </w:p>
        </w:tc>
        <w:tc>
          <w:tcPr>
            <w:tcW w:w="1860" w:type="dxa"/>
            <w:tcBorders>
              <w:top w:val="single" w:sz="12" w:space="0" w:color="808080"/>
              <w:left w:val="single" w:sz="4" w:space="0" w:color="808080"/>
              <w:bottom w:val="nil"/>
              <w:right w:val="single" w:sz="4" w:space="0" w:color="808080"/>
            </w:tcBorders>
            <w:noWrap/>
            <w:vAlign w:val="bottom"/>
          </w:tcPr>
          <w:p w:rsidR="005D0F56" w:rsidRDefault="005D0F56" w:rsidP="00C217FF">
            <w:pPr>
              <w:spacing w:line="240" w:lineRule="exact"/>
              <w:jc w:val="right"/>
              <w:rPr>
                <w:rFonts w:ascii="Arial" w:hAnsi="Arial" w:cs="Arial"/>
                <w:sz w:val="18"/>
                <w:szCs w:val="18"/>
              </w:rPr>
            </w:pPr>
            <w:r>
              <w:rPr>
                <w:rFonts w:ascii="Arial" w:hAnsi="Arial" w:cs="Arial"/>
                <w:sz w:val="18"/>
                <w:szCs w:val="18"/>
              </w:rPr>
              <w:t>Nvt</w:t>
            </w:r>
          </w:p>
        </w:tc>
      </w:tr>
      <w:tr w:rsidR="005D0F56" w:rsidTr="006D3C08">
        <w:trPr>
          <w:trHeight w:val="255"/>
        </w:trPr>
        <w:tc>
          <w:tcPr>
            <w:tcW w:w="4155" w:type="dxa"/>
            <w:tcBorders>
              <w:top w:val="nil"/>
              <w:left w:val="single" w:sz="4" w:space="0" w:color="808080"/>
              <w:bottom w:val="nil"/>
              <w:right w:val="single" w:sz="4" w:space="0" w:color="808080"/>
            </w:tcBorders>
            <w:noWrap/>
            <w:vAlign w:val="bottom"/>
          </w:tcPr>
          <w:p w:rsidR="005D0F56" w:rsidRDefault="005D0F56" w:rsidP="00C217FF">
            <w:pPr>
              <w:spacing w:line="240" w:lineRule="exact"/>
              <w:rPr>
                <w:rFonts w:ascii="Arial" w:hAnsi="Arial" w:cs="Arial"/>
                <w:sz w:val="18"/>
                <w:szCs w:val="18"/>
              </w:rPr>
            </w:pPr>
            <w:r>
              <w:rPr>
                <w:rFonts w:ascii="Arial" w:hAnsi="Arial" w:cs="Arial"/>
                <w:sz w:val="18"/>
                <w:szCs w:val="18"/>
              </w:rPr>
              <w:t xml:space="preserve">Huur </w:t>
            </w:r>
          </w:p>
        </w:tc>
        <w:tc>
          <w:tcPr>
            <w:tcW w:w="1140" w:type="dxa"/>
            <w:tcBorders>
              <w:top w:val="nil"/>
              <w:left w:val="single" w:sz="4" w:space="0" w:color="808080"/>
              <w:bottom w:val="nil"/>
              <w:right w:val="single" w:sz="4" w:space="0" w:color="808080"/>
            </w:tcBorders>
            <w:noWrap/>
            <w:vAlign w:val="bottom"/>
          </w:tcPr>
          <w:p w:rsidR="005D0F56" w:rsidRDefault="005D0F56" w:rsidP="00C217FF">
            <w:pPr>
              <w:spacing w:line="240" w:lineRule="exact"/>
              <w:jc w:val="right"/>
              <w:rPr>
                <w:rFonts w:ascii="Arial" w:hAnsi="Arial" w:cs="Arial"/>
                <w:sz w:val="18"/>
                <w:szCs w:val="18"/>
              </w:rPr>
            </w:pPr>
            <w:r>
              <w:rPr>
                <w:rFonts w:ascii="Arial" w:hAnsi="Arial" w:cs="Arial"/>
                <w:sz w:val="18"/>
                <w:szCs w:val="18"/>
              </w:rPr>
              <w:t>0</w:t>
            </w:r>
          </w:p>
        </w:tc>
        <w:tc>
          <w:tcPr>
            <w:tcW w:w="1860" w:type="dxa"/>
            <w:tcBorders>
              <w:top w:val="nil"/>
              <w:left w:val="single" w:sz="4" w:space="0" w:color="808080"/>
              <w:bottom w:val="nil"/>
              <w:right w:val="single" w:sz="4" w:space="0" w:color="808080"/>
            </w:tcBorders>
            <w:noWrap/>
            <w:vAlign w:val="bottom"/>
          </w:tcPr>
          <w:p w:rsidR="005D0F56" w:rsidRDefault="005D0F56" w:rsidP="00C217FF">
            <w:pPr>
              <w:spacing w:line="240" w:lineRule="exact"/>
              <w:jc w:val="right"/>
              <w:rPr>
                <w:rFonts w:ascii="Arial" w:hAnsi="Arial" w:cs="Arial"/>
                <w:sz w:val="18"/>
                <w:szCs w:val="18"/>
              </w:rPr>
            </w:pPr>
            <w:r>
              <w:rPr>
                <w:rFonts w:ascii="Arial" w:hAnsi="Arial" w:cs="Arial"/>
                <w:sz w:val="18"/>
                <w:szCs w:val="18"/>
              </w:rPr>
              <w:t xml:space="preserve">€ 167.251 </w:t>
            </w:r>
          </w:p>
        </w:tc>
        <w:tc>
          <w:tcPr>
            <w:tcW w:w="1860" w:type="dxa"/>
            <w:tcBorders>
              <w:top w:val="nil"/>
              <w:left w:val="single" w:sz="4" w:space="0" w:color="808080"/>
              <w:bottom w:val="nil"/>
              <w:right w:val="single" w:sz="4" w:space="0" w:color="808080"/>
            </w:tcBorders>
            <w:noWrap/>
            <w:vAlign w:val="bottom"/>
          </w:tcPr>
          <w:p w:rsidR="005D0F56" w:rsidRDefault="005D0F56" w:rsidP="00C217FF">
            <w:pPr>
              <w:spacing w:line="240" w:lineRule="exact"/>
              <w:jc w:val="right"/>
              <w:rPr>
                <w:rFonts w:ascii="Arial" w:hAnsi="Arial" w:cs="Arial"/>
                <w:sz w:val="18"/>
                <w:szCs w:val="18"/>
              </w:rPr>
            </w:pPr>
            <w:r>
              <w:rPr>
                <w:rFonts w:ascii="Arial" w:hAnsi="Arial" w:cs="Arial"/>
                <w:sz w:val="18"/>
                <w:szCs w:val="18"/>
              </w:rPr>
              <w:t>Nvt</w:t>
            </w:r>
          </w:p>
        </w:tc>
      </w:tr>
      <w:tr w:rsidR="005D0F56" w:rsidTr="006D3C08">
        <w:trPr>
          <w:trHeight w:val="255"/>
        </w:trPr>
        <w:tc>
          <w:tcPr>
            <w:tcW w:w="4155" w:type="dxa"/>
            <w:tcBorders>
              <w:top w:val="nil"/>
              <w:left w:val="single" w:sz="4" w:space="0" w:color="808080"/>
              <w:bottom w:val="nil"/>
              <w:right w:val="single" w:sz="4" w:space="0" w:color="808080"/>
            </w:tcBorders>
            <w:noWrap/>
            <w:vAlign w:val="bottom"/>
          </w:tcPr>
          <w:p w:rsidR="005D0F56" w:rsidRDefault="005D0F56" w:rsidP="00C217FF">
            <w:pPr>
              <w:spacing w:line="240" w:lineRule="exact"/>
              <w:rPr>
                <w:rFonts w:ascii="Arial" w:hAnsi="Arial" w:cs="Arial"/>
                <w:sz w:val="18"/>
                <w:szCs w:val="18"/>
              </w:rPr>
            </w:pPr>
            <w:r>
              <w:rPr>
                <w:rFonts w:ascii="Arial" w:hAnsi="Arial" w:cs="Arial"/>
                <w:sz w:val="18"/>
                <w:szCs w:val="18"/>
              </w:rPr>
              <w:t>Inkoopbudget</w:t>
            </w:r>
          </w:p>
        </w:tc>
        <w:tc>
          <w:tcPr>
            <w:tcW w:w="1140" w:type="dxa"/>
            <w:tcBorders>
              <w:top w:val="nil"/>
              <w:left w:val="single" w:sz="4" w:space="0" w:color="808080"/>
              <w:bottom w:val="nil"/>
              <w:right w:val="single" w:sz="4" w:space="0" w:color="808080"/>
            </w:tcBorders>
            <w:noWrap/>
            <w:vAlign w:val="bottom"/>
          </w:tcPr>
          <w:p w:rsidR="005D0F56" w:rsidRDefault="005D0F56" w:rsidP="00C217FF">
            <w:pPr>
              <w:spacing w:line="240" w:lineRule="exact"/>
              <w:jc w:val="right"/>
              <w:rPr>
                <w:rFonts w:ascii="Arial" w:hAnsi="Arial" w:cs="Arial"/>
                <w:sz w:val="18"/>
                <w:szCs w:val="18"/>
              </w:rPr>
            </w:pPr>
            <w:r>
              <w:rPr>
                <w:rFonts w:ascii="Arial" w:hAnsi="Arial" w:cs="Arial"/>
                <w:sz w:val="18"/>
                <w:szCs w:val="18"/>
              </w:rPr>
              <w:t>0</w:t>
            </w:r>
          </w:p>
        </w:tc>
        <w:tc>
          <w:tcPr>
            <w:tcW w:w="1860" w:type="dxa"/>
            <w:tcBorders>
              <w:top w:val="nil"/>
              <w:left w:val="single" w:sz="4" w:space="0" w:color="808080"/>
              <w:bottom w:val="nil"/>
              <w:right w:val="single" w:sz="4" w:space="0" w:color="808080"/>
            </w:tcBorders>
            <w:noWrap/>
            <w:vAlign w:val="bottom"/>
          </w:tcPr>
          <w:p w:rsidR="005D0F56" w:rsidRDefault="005D0F56" w:rsidP="00C217FF">
            <w:pPr>
              <w:spacing w:line="240" w:lineRule="exact"/>
              <w:jc w:val="right"/>
              <w:rPr>
                <w:rFonts w:ascii="Arial" w:hAnsi="Arial" w:cs="Arial"/>
                <w:sz w:val="18"/>
                <w:szCs w:val="18"/>
              </w:rPr>
            </w:pPr>
            <w:r>
              <w:rPr>
                <w:rFonts w:ascii="Arial" w:hAnsi="Arial" w:cs="Arial"/>
                <w:sz w:val="18"/>
                <w:szCs w:val="18"/>
              </w:rPr>
              <w:t xml:space="preserve">€ 10.015 </w:t>
            </w:r>
          </w:p>
        </w:tc>
        <w:tc>
          <w:tcPr>
            <w:tcW w:w="1860" w:type="dxa"/>
            <w:tcBorders>
              <w:top w:val="nil"/>
              <w:left w:val="single" w:sz="4" w:space="0" w:color="808080"/>
              <w:bottom w:val="nil"/>
              <w:right w:val="single" w:sz="4" w:space="0" w:color="808080"/>
            </w:tcBorders>
            <w:noWrap/>
            <w:vAlign w:val="bottom"/>
          </w:tcPr>
          <w:p w:rsidR="005D0F56" w:rsidRDefault="005D0F56" w:rsidP="00C217FF">
            <w:pPr>
              <w:spacing w:line="240" w:lineRule="exact"/>
              <w:jc w:val="right"/>
              <w:rPr>
                <w:rFonts w:ascii="Arial" w:hAnsi="Arial" w:cs="Arial"/>
                <w:sz w:val="18"/>
                <w:szCs w:val="18"/>
              </w:rPr>
            </w:pPr>
            <w:r>
              <w:rPr>
                <w:rFonts w:ascii="Arial" w:hAnsi="Arial" w:cs="Arial"/>
                <w:sz w:val="18"/>
                <w:szCs w:val="18"/>
              </w:rPr>
              <w:t>Nvt</w:t>
            </w:r>
          </w:p>
        </w:tc>
      </w:tr>
      <w:tr w:rsidR="005D0F56" w:rsidTr="006D3C08">
        <w:trPr>
          <w:trHeight w:val="255"/>
        </w:trPr>
        <w:tc>
          <w:tcPr>
            <w:tcW w:w="4155" w:type="dxa"/>
            <w:tcBorders>
              <w:top w:val="nil"/>
              <w:left w:val="single" w:sz="4" w:space="0" w:color="808080"/>
              <w:bottom w:val="nil"/>
              <w:right w:val="single" w:sz="4" w:space="0" w:color="808080"/>
            </w:tcBorders>
            <w:noWrap/>
            <w:vAlign w:val="bottom"/>
          </w:tcPr>
          <w:p w:rsidR="005D0F56" w:rsidRDefault="005D0F56" w:rsidP="00C217FF">
            <w:pPr>
              <w:spacing w:line="240" w:lineRule="exact"/>
              <w:rPr>
                <w:rFonts w:ascii="Arial" w:hAnsi="Arial" w:cs="Arial"/>
                <w:sz w:val="18"/>
                <w:szCs w:val="18"/>
              </w:rPr>
            </w:pPr>
            <w:r>
              <w:rPr>
                <w:rFonts w:ascii="Arial" w:hAnsi="Arial" w:cs="Arial"/>
                <w:sz w:val="18"/>
                <w:szCs w:val="18"/>
              </w:rPr>
              <w:t>Beheer</w:t>
            </w:r>
          </w:p>
        </w:tc>
        <w:tc>
          <w:tcPr>
            <w:tcW w:w="1140" w:type="dxa"/>
            <w:tcBorders>
              <w:top w:val="nil"/>
              <w:left w:val="single" w:sz="4" w:space="0" w:color="808080"/>
              <w:bottom w:val="nil"/>
              <w:right w:val="single" w:sz="4" w:space="0" w:color="808080"/>
            </w:tcBorders>
            <w:noWrap/>
            <w:vAlign w:val="bottom"/>
          </w:tcPr>
          <w:p w:rsidR="005D0F56" w:rsidRDefault="005D0F56" w:rsidP="00C217FF">
            <w:pPr>
              <w:spacing w:line="240" w:lineRule="exact"/>
              <w:jc w:val="right"/>
              <w:rPr>
                <w:rFonts w:ascii="Arial" w:hAnsi="Arial" w:cs="Arial"/>
                <w:sz w:val="18"/>
                <w:szCs w:val="18"/>
              </w:rPr>
            </w:pPr>
            <w:r>
              <w:rPr>
                <w:rFonts w:ascii="Arial" w:hAnsi="Arial" w:cs="Arial"/>
                <w:sz w:val="18"/>
                <w:szCs w:val="18"/>
              </w:rPr>
              <w:t>2162</w:t>
            </w:r>
          </w:p>
        </w:tc>
        <w:tc>
          <w:tcPr>
            <w:tcW w:w="1860" w:type="dxa"/>
            <w:tcBorders>
              <w:top w:val="nil"/>
              <w:left w:val="single" w:sz="4" w:space="0" w:color="808080"/>
              <w:bottom w:val="nil"/>
              <w:right w:val="single" w:sz="4" w:space="0" w:color="808080"/>
            </w:tcBorders>
            <w:noWrap/>
            <w:vAlign w:val="bottom"/>
          </w:tcPr>
          <w:p w:rsidR="005D0F56" w:rsidRDefault="005D0F56" w:rsidP="00C217FF">
            <w:pPr>
              <w:spacing w:line="240" w:lineRule="exact"/>
              <w:jc w:val="right"/>
              <w:rPr>
                <w:rFonts w:ascii="Arial" w:hAnsi="Arial" w:cs="Arial"/>
                <w:sz w:val="18"/>
                <w:szCs w:val="18"/>
              </w:rPr>
            </w:pPr>
            <w:r>
              <w:rPr>
                <w:rFonts w:ascii="Arial" w:hAnsi="Arial" w:cs="Arial"/>
                <w:sz w:val="18"/>
                <w:szCs w:val="18"/>
              </w:rPr>
              <w:t xml:space="preserve">€ 90.068 </w:t>
            </w:r>
          </w:p>
        </w:tc>
        <w:tc>
          <w:tcPr>
            <w:tcW w:w="1860" w:type="dxa"/>
            <w:tcBorders>
              <w:top w:val="nil"/>
              <w:left w:val="single" w:sz="4" w:space="0" w:color="808080"/>
              <w:bottom w:val="nil"/>
              <w:right w:val="single" w:sz="4" w:space="0" w:color="808080"/>
            </w:tcBorders>
            <w:noWrap/>
            <w:vAlign w:val="bottom"/>
          </w:tcPr>
          <w:p w:rsidR="005D0F56" w:rsidRDefault="005D0F56" w:rsidP="00C217FF">
            <w:pPr>
              <w:spacing w:line="240" w:lineRule="exact"/>
              <w:jc w:val="right"/>
              <w:rPr>
                <w:rFonts w:ascii="Arial" w:hAnsi="Arial" w:cs="Arial"/>
                <w:sz w:val="18"/>
                <w:szCs w:val="18"/>
              </w:rPr>
            </w:pPr>
            <w:r>
              <w:rPr>
                <w:rFonts w:ascii="Arial" w:hAnsi="Arial" w:cs="Arial"/>
                <w:sz w:val="18"/>
                <w:szCs w:val="18"/>
              </w:rPr>
              <w:t xml:space="preserve">€ 49 </w:t>
            </w:r>
          </w:p>
        </w:tc>
      </w:tr>
      <w:tr w:rsidR="005D0F56" w:rsidTr="006D3C08">
        <w:trPr>
          <w:trHeight w:val="255"/>
        </w:trPr>
        <w:tc>
          <w:tcPr>
            <w:tcW w:w="4155" w:type="dxa"/>
            <w:tcBorders>
              <w:top w:val="nil"/>
              <w:left w:val="single" w:sz="4" w:space="0" w:color="808080"/>
              <w:bottom w:val="nil"/>
              <w:right w:val="single" w:sz="4" w:space="0" w:color="808080"/>
            </w:tcBorders>
            <w:noWrap/>
            <w:vAlign w:val="bottom"/>
          </w:tcPr>
          <w:p w:rsidR="005D0F56" w:rsidRDefault="005D0F56" w:rsidP="00C217FF">
            <w:pPr>
              <w:spacing w:line="240" w:lineRule="exact"/>
              <w:rPr>
                <w:rFonts w:ascii="Arial" w:hAnsi="Arial" w:cs="Arial"/>
                <w:sz w:val="18"/>
                <w:szCs w:val="18"/>
              </w:rPr>
            </w:pPr>
            <w:r>
              <w:rPr>
                <w:rFonts w:ascii="Arial" w:hAnsi="Arial" w:cs="Arial"/>
                <w:sz w:val="18"/>
                <w:szCs w:val="18"/>
              </w:rPr>
              <w:t>Programmeurs</w:t>
            </w:r>
          </w:p>
        </w:tc>
        <w:tc>
          <w:tcPr>
            <w:tcW w:w="1140" w:type="dxa"/>
            <w:tcBorders>
              <w:top w:val="nil"/>
              <w:left w:val="single" w:sz="4" w:space="0" w:color="808080"/>
              <w:bottom w:val="nil"/>
              <w:right w:val="single" w:sz="4" w:space="0" w:color="808080"/>
            </w:tcBorders>
            <w:noWrap/>
            <w:vAlign w:val="bottom"/>
          </w:tcPr>
          <w:p w:rsidR="005D0F56" w:rsidRDefault="005D0F56" w:rsidP="00C217FF">
            <w:pPr>
              <w:spacing w:line="240" w:lineRule="exact"/>
              <w:jc w:val="right"/>
              <w:rPr>
                <w:rFonts w:ascii="Arial" w:hAnsi="Arial" w:cs="Arial"/>
                <w:sz w:val="18"/>
                <w:szCs w:val="18"/>
              </w:rPr>
            </w:pPr>
            <w:r>
              <w:rPr>
                <w:rFonts w:ascii="Arial" w:hAnsi="Arial" w:cs="Arial"/>
                <w:sz w:val="18"/>
                <w:szCs w:val="18"/>
              </w:rPr>
              <w:t xml:space="preserve">372 </w:t>
            </w:r>
          </w:p>
        </w:tc>
        <w:tc>
          <w:tcPr>
            <w:tcW w:w="1860" w:type="dxa"/>
            <w:tcBorders>
              <w:top w:val="nil"/>
              <w:left w:val="single" w:sz="4" w:space="0" w:color="808080"/>
              <w:bottom w:val="nil"/>
              <w:right w:val="single" w:sz="4" w:space="0" w:color="808080"/>
            </w:tcBorders>
            <w:noWrap/>
            <w:vAlign w:val="bottom"/>
          </w:tcPr>
          <w:p w:rsidR="005D0F56" w:rsidRDefault="005D0F56" w:rsidP="00C217FF">
            <w:pPr>
              <w:spacing w:line="240" w:lineRule="exact"/>
              <w:jc w:val="right"/>
              <w:rPr>
                <w:rFonts w:ascii="Arial" w:hAnsi="Arial" w:cs="Arial"/>
                <w:sz w:val="18"/>
                <w:szCs w:val="18"/>
              </w:rPr>
            </w:pPr>
            <w:r>
              <w:rPr>
                <w:rFonts w:ascii="Arial" w:hAnsi="Arial" w:cs="Arial"/>
                <w:sz w:val="18"/>
                <w:szCs w:val="18"/>
              </w:rPr>
              <w:t xml:space="preserve">€ 46.555 </w:t>
            </w:r>
          </w:p>
        </w:tc>
        <w:tc>
          <w:tcPr>
            <w:tcW w:w="1860" w:type="dxa"/>
            <w:tcBorders>
              <w:top w:val="nil"/>
              <w:left w:val="single" w:sz="4" w:space="0" w:color="808080"/>
              <w:bottom w:val="nil"/>
              <w:right w:val="single" w:sz="4" w:space="0" w:color="808080"/>
            </w:tcBorders>
            <w:noWrap/>
            <w:vAlign w:val="bottom"/>
          </w:tcPr>
          <w:p w:rsidR="005D0F56" w:rsidRDefault="005D0F56" w:rsidP="00C217FF">
            <w:pPr>
              <w:spacing w:line="240" w:lineRule="exact"/>
              <w:jc w:val="right"/>
              <w:rPr>
                <w:rFonts w:ascii="Arial" w:hAnsi="Arial" w:cs="Arial"/>
                <w:sz w:val="18"/>
                <w:szCs w:val="18"/>
              </w:rPr>
            </w:pPr>
            <w:r>
              <w:rPr>
                <w:rFonts w:ascii="Arial" w:hAnsi="Arial" w:cs="Arial"/>
                <w:sz w:val="18"/>
                <w:szCs w:val="18"/>
              </w:rPr>
              <w:t xml:space="preserve">€ 125 </w:t>
            </w:r>
          </w:p>
        </w:tc>
      </w:tr>
      <w:tr w:rsidR="005D0F56" w:rsidTr="006D3C08">
        <w:trPr>
          <w:trHeight w:val="255"/>
        </w:trPr>
        <w:tc>
          <w:tcPr>
            <w:tcW w:w="4155" w:type="dxa"/>
            <w:tcBorders>
              <w:top w:val="nil"/>
              <w:left w:val="single" w:sz="4" w:space="0" w:color="808080"/>
              <w:bottom w:val="nil"/>
              <w:right w:val="single" w:sz="4" w:space="0" w:color="808080"/>
            </w:tcBorders>
            <w:noWrap/>
            <w:vAlign w:val="bottom"/>
          </w:tcPr>
          <w:p w:rsidR="005D0F56" w:rsidRDefault="005D0F56" w:rsidP="00C217FF">
            <w:pPr>
              <w:spacing w:line="240" w:lineRule="exact"/>
              <w:rPr>
                <w:rFonts w:ascii="Arial" w:hAnsi="Arial" w:cs="Arial"/>
                <w:sz w:val="18"/>
                <w:szCs w:val="18"/>
              </w:rPr>
            </w:pPr>
            <w:r>
              <w:rPr>
                <w:rFonts w:ascii="Arial" w:hAnsi="Arial" w:cs="Arial"/>
                <w:sz w:val="18"/>
                <w:szCs w:val="18"/>
              </w:rPr>
              <w:t>Youthside</w:t>
            </w:r>
          </w:p>
        </w:tc>
        <w:tc>
          <w:tcPr>
            <w:tcW w:w="1140" w:type="dxa"/>
            <w:tcBorders>
              <w:top w:val="nil"/>
              <w:left w:val="single" w:sz="4" w:space="0" w:color="808080"/>
              <w:bottom w:val="nil"/>
              <w:right w:val="single" w:sz="4" w:space="0" w:color="808080"/>
            </w:tcBorders>
            <w:noWrap/>
            <w:vAlign w:val="bottom"/>
          </w:tcPr>
          <w:p w:rsidR="005D0F56" w:rsidRDefault="005D0F56" w:rsidP="00C217FF">
            <w:pPr>
              <w:spacing w:line="240" w:lineRule="exact"/>
              <w:jc w:val="right"/>
              <w:rPr>
                <w:rFonts w:ascii="Arial" w:hAnsi="Arial" w:cs="Arial"/>
                <w:sz w:val="18"/>
                <w:szCs w:val="18"/>
              </w:rPr>
            </w:pPr>
            <w:r>
              <w:rPr>
                <w:rFonts w:ascii="Arial" w:hAnsi="Arial" w:cs="Arial"/>
                <w:sz w:val="18"/>
                <w:szCs w:val="18"/>
              </w:rPr>
              <w:t>2511</w:t>
            </w:r>
          </w:p>
        </w:tc>
        <w:tc>
          <w:tcPr>
            <w:tcW w:w="1860" w:type="dxa"/>
            <w:tcBorders>
              <w:top w:val="nil"/>
              <w:left w:val="single" w:sz="4" w:space="0" w:color="808080"/>
              <w:bottom w:val="nil"/>
              <w:right w:val="single" w:sz="4" w:space="0" w:color="808080"/>
            </w:tcBorders>
            <w:noWrap/>
            <w:vAlign w:val="bottom"/>
          </w:tcPr>
          <w:p w:rsidR="005D0F56" w:rsidRDefault="005D0F56" w:rsidP="00C217FF">
            <w:pPr>
              <w:spacing w:line="240" w:lineRule="exact"/>
              <w:jc w:val="right"/>
              <w:rPr>
                <w:rFonts w:ascii="Arial" w:hAnsi="Arial" w:cs="Arial"/>
                <w:sz w:val="18"/>
                <w:szCs w:val="18"/>
              </w:rPr>
            </w:pPr>
            <w:r>
              <w:rPr>
                <w:rFonts w:ascii="Arial" w:hAnsi="Arial" w:cs="Arial"/>
                <w:sz w:val="18"/>
                <w:szCs w:val="18"/>
              </w:rPr>
              <w:t xml:space="preserve">€ 245.754 </w:t>
            </w:r>
          </w:p>
        </w:tc>
        <w:tc>
          <w:tcPr>
            <w:tcW w:w="1860" w:type="dxa"/>
            <w:tcBorders>
              <w:top w:val="nil"/>
              <w:left w:val="single" w:sz="4" w:space="0" w:color="808080"/>
              <w:bottom w:val="nil"/>
              <w:right w:val="single" w:sz="4" w:space="0" w:color="808080"/>
            </w:tcBorders>
            <w:noWrap/>
            <w:vAlign w:val="bottom"/>
          </w:tcPr>
          <w:p w:rsidR="005D0F56" w:rsidRPr="005D266F" w:rsidRDefault="005D0F56" w:rsidP="00C217FF">
            <w:pPr>
              <w:spacing w:line="240" w:lineRule="exact"/>
              <w:jc w:val="right"/>
              <w:rPr>
                <w:rFonts w:ascii="Arial" w:hAnsi="Arial" w:cs="Arial"/>
                <w:sz w:val="18"/>
                <w:szCs w:val="18"/>
              </w:rPr>
            </w:pPr>
            <w:r w:rsidRPr="005D266F">
              <w:rPr>
                <w:rFonts w:ascii="Arial" w:hAnsi="Arial" w:cs="Arial"/>
                <w:sz w:val="18"/>
                <w:szCs w:val="18"/>
              </w:rPr>
              <w:t xml:space="preserve"> € 98 </w:t>
            </w:r>
          </w:p>
        </w:tc>
      </w:tr>
      <w:tr w:rsidR="005D0F56" w:rsidTr="006D3C08">
        <w:trPr>
          <w:trHeight w:val="255"/>
        </w:trPr>
        <w:tc>
          <w:tcPr>
            <w:tcW w:w="4155" w:type="dxa"/>
            <w:tcBorders>
              <w:top w:val="nil"/>
              <w:left w:val="single" w:sz="4" w:space="0" w:color="808080"/>
              <w:bottom w:val="nil"/>
              <w:right w:val="single" w:sz="4" w:space="0" w:color="808080"/>
            </w:tcBorders>
            <w:noWrap/>
            <w:vAlign w:val="bottom"/>
          </w:tcPr>
          <w:p w:rsidR="005D0F56" w:rsidRDefault="005D0F56" w:rsidP="00C217FF">
            <w:pPr>
              <w:spacing w:line="240" w:lineRule="exact"/>
              <w:rPr>
                <w:rFonts w:ascii="Arial" w:hAnsi="Arial" w:cs="Arial"/>
                <w:sz w:val="18"/>
                <w:szCs w:val="18"/>
              </w:rPr>
            </w:pPr>
            <w:r>
              <w:rPr>
                <w:rFonts w:ascii="Arial" w:hAnsi="Arial" w:cs="Arial"/>
                <w:sz w:val="18"/>
                <w:szCs w:val="18"/>
              </w:rPr>
              <w:t>Jav'art</w:t>
            </w:r>
          </w:p>
        </w:tc>
        <w:tc>
          <w:tcPr>
            <w:tcW w:w="1140" w:type="dxa"/>
            <w:tcBorders>
              <w:top w:val="nil"/>
              <w:left w:val="single" w:sz="4" w:space="0" w:color="808080"/>
              <w:bottom w:val="nil"/>
              <w:right w:val="single" w:sz="4" w:space="0" w:color="808080"/>
            </w:tcBorders>
            <w:noWrap/>
            <w:vAlign w:val="bottom"/>
          </w:tcPr>
          <w:p w:rsidR="005D0F56" w:rsidRDefault="005D0F56" w:rsidP="00C217FF">
            <w:pPr>
              <w:spacing w:line="240" w:lineRule="exact"/>
              <w:jc w:val="right"/>
              <w:rPr>
                <w:rFonts w:ascii="Arial" w:hAnsi="Arial" w:cs="Arial"/>
                <w:sz w:val="18"/>
                <w:szCs w:val="18"/>
              </w:rPr>
            </w:pPr>
            <w:r>
              <w:rPr>
                <w:rFonts w:ascii="Arial" w:hAnsi="Arial" w:cs="Arial"/>
                <w:sz w:val="18"/>
                <w:szCs w:val="18"/>
              </w:rPr>
              <w:t>2511</w:t>
            </w:r>
          </w:p>
        </w:tc>
        <w:tc>
          <w:tcPr>
            <w:tcW w:w="1860" w:type="dxa"/>
            <w:tcBorders>
              <w:top w:val="nil"/>
              <w:left w:val="single" w:sz="4" w:space="0" w:color="808080"/>
              <w:bottom w:val="nil"/>
              <w:right w:val="single" w:sz="4" w:space="0" w:color="808080"/>
            </w:tcBorders>
            <w:noWrap/>
            <w:vAlign w:val="bottom"/>
          </w:tcPr>
          <w:p w:rsidR="005D0F56" w:rsidRDefault="005D0F56" w:rsidP="00C217FF">
            <w:pPr>
              <w:spacing w:line="240" w:lineRule="exact"/>
              <w:jc w:val="right"/>
              <w:rPr>
                <w:rFonts w:ascii="Arial" w:hAnsi="Arial" w:cs="Arial"/>
                <w:sz w:val="18"/>
                <w:szCs w:val="18"/>
              </w:rPr>
            </w:pPr>
            <w:r>
              <w:rPr>
                <w:rFonts w:ascii="Arial" w:hAnsi="Arial" w:cs="Arial"/>
                <w:sz w:val="18"/>
                <w:szCs w:val="18"/>
              </w:rPr>
              <w:t xml:space="preserve">€ 193.357 </w:t>
            </w:r>
          </w:p>
        </w:tc>
        <w:tc>
          <w:tcPr>
            <w:tcW w:w="1860" w:type="dxa"/>
            <w:tcBorders>
              <w:top w:val="nil"/>
              <w:left w:val="single" w:sz="4" w:space="0" w:color="808080"/>
              <w:bottom w:val="nil"/>
              <w:right w:val="single" w:sz="4" w:space="0" w:color="808080"/>
            </w:tcBorders>
            <w:noWrap/>
            <w:vAlign w:val="bottom"/>
          </w:tcPr>
          <w:p w:rsidR="005D0F56" w:rsidRDefault="005D0F56" w:rsidP="00C217FF">
            <w:pPr>
              <w:spacing w:line="240" w:lineRule="exact"/>
              <w:jc w:val="right"/>
              <w:rPr>
                <w:rFonts w:ascii="Arial" w:hAnsi="Arial" w:cs="Arial"/>
                <w:sz w:val="18"/>
                <w:szCs w:val="18"/>
              </w:rPr>
            </w:pPr>
            <w:r>
              <w:rPr>
                <w:rFonts w:ascii="Arial" w:hAnsi="Arial" w:cs="Arial"/>
                <w:sz w:val="18"/>
                <w:szCs w:val="18"/>
              </w:rPr>
              <w:t xml:space="preserve">€ 77 </w:t>
            </w:r>
          </w:p>
        </w:tc>
      </w:tr>
      <w:tr w:rsidR="005D0F56" w:rsidTr="0031407C">
        <w:trPr>
          <w:trHeight w:val="255"/>
        </w:trPr>
        <w:tc>
          <w:tcPr>
            <w:tcW w:w="4155" w:type="dxa"/>
            <w:tcBorders>
              <w:top w:val="nil"/>
              <w:left w:val="single" w:sz="4" w:space="0" w:color="808080"/>
              <w:right w:val="single" w:sz="4" w:space="0" w:color="808080"/>
            </w:tcBorders>
            <w:noWrap/>
            <w:vAlign w:val="bottom"/>
          </w:tcPr>
          <w:p w:rsidR="005D0F56" w:rsidRDefault="005D0F56" w:rsidP="00C217FF">
            <w:pPr>
              <w:spacing w:line="240" w:lineRule="exact"/>
              <w:rPr>
                <w:rFonts w:ascii="Arial" w:hAnsi="Arial" w:cs="Arial"/>
                <w:sz w:val="18"/>
                <w:szCs w:val="18"/>
              </w:rPr>
            </w:pPr>
            <w:r>
              <w:rPr>
                <w:rFonts w:ascii="Arial" w:hAnsi="Arial" w:cs="Arial"/>
                <w:sz w:val="18"/>
                <w:szCs w:val="18"/>
              </w:rPr>
              <w:t>Individuele begeleiding (IB) overbelaste jongeren</w:t>
            </w:r>
          </w:p>
        </w:tc>
        <w:tc>
          <w:tcPr>
            <w:tcW w:w="1140" w:type="dxa"/>
            <w:tcBorders>
              <w:top w:val="nil"/>
              <w:left w:val="single" w:sz="4" w:space="0" w:color="808080"/>
              <w:right w:val="single" w:sz="4" w:space="0" w:color="808080"/>
            </w:tcBorders>
            <w:noWrap/>
            <w:vAlign w:val="bottom"/>
          </w:tcPr>
          <w:p w:rsidR="005D0F56" w:rsidRDefault="005D0F56" w:rsidP="00C217FF">
            <w:pPr>
              <w:spacing w:line="240" w:lineRule="exact"/>
              <w:jc w:val="right"/>
              <w:rPr>
                <w:rFonts w:ascii="Arial" w:hAnsi="Arial" w:cs="Arial"/>
                <w:sz w:val="18"/>
                <w:szCs w:val="18"/>
              </w:rPr>
            </w:pPr>
            <w:r>
              <w:rPr>
                <w:rFonts w:ascii="Arial" w:hAnsi="Arial" w:cs="Arial"/>
                <w:sz w:val="18"/>
                <w:szCs w:val="18"/>
              </w:rPr>
              <w:t>1541</w:t>
            </w:r>
          </w:p>
        </w:tc>
        <w:tc>
          <w:tcPr>
            <w:tcW w:w="1860" w:type="dxa"/>
            <w:tcBorders>
              <w:top w:val="nil"/>
              <w:left w:val="single" w:sz="4" w:space="0" w:color="808080"/>
              <w:right w:val="single" w:sz="4" w:space="0" w:color="808080"/>
            </w:tcBorders>
            <w:noWrap/>
            <w:vAlign w:val="bottom"/>
          </w:tcPr>
          <w:p w:rsidR="005D0F56" w:rsidRDefault="005D0F56" w:rsidP="00C217FF">
            <w:pPr>
              <w:spacing w:line="240" w:lineRule="exact"/>
              <w:jc w:val="right"/>
              <w:rPr>
                <w:rFonts w:ascii="Arial" w:hAnsi="Arial" w:cs="Arial"/>
                <w:sz w:val="18"/>
                <w:szCs w:val="18"/>
              </w:rPr>
            </w:pPr>
            <w:r>
              <w:rPr>
                <w:rFonts w:ascii="Arial" w:hAnsi="Arial" w:cs="Arial"/>
                <w:sz w:val="18"/>
                <w:szCs w:val="18"/>
              </w:rPr>
              <w:t xml:space="preserve">€ 118.706 </w:t>
            </w:r>
          </w:p>
        </w:tc>
        <w:tc>
          <w:tcPr>
            <w:tcW w:w="1860" w:type="dxa"/>
            <w:tcBorders>
              <w:top w:val="nil"/>
              <w:left w:val="single" w:sz="4" w:space="0" w:color="808080"/>
              <w:right w:val="single" w:sz="4" w:space="0" w:color="808080"/>
            </w:tcBorders>
            <w:noWrap/>
            <w:vAlign w:val="bottom"/>
          </w:tcPr>
          <w:p w:rsidR="005D0F56" w:rsidRDefault="005D0F56" w:rsidP="00C217FF">
            <w:pPr>
              <w:spacing w:line="240" w:lineRule="exact"/>
              <w:jc w:val="right"/>
              <w:rPr>
                <w:rFonts w:ascii="Arial" w:hAnsi="Arial" w:cs="Arial"/>
                <w:sz w:val="18"/>
                <w:szCs w:val="18"/>
              </w:rPr>
            </w:pPr>
            <w:r>
              <w:rPr>
                <w:rFonts w:ascii="Arial" w:hAnsi="Arial" w:cs="Arial"/>
                <w:sz w:val="18"/>
                <w:szCs w:val="18"/>
              </w:rPr>
              <w:t xml:space="preserve">€ 77 </w:t>
            </w:r>
          </w:p>
        </w:tc>
      </w:tr>
      <w:tr w:rsidR="005D0F56" w:rsidTr="0031407C">
        <w:tblPrEx>
          <w:tblCellMar>
            <w:left w:w="108" w:type="dxa"/>
            <w:right w:w="108" w:type="dxa"/>
          </w:tblCellMar>
        </w:tblPrEx>
        <w:trPr>
          <w:trHeight w:val="255"/>
        </w:trPr>
        <w:tc>
          <w:tcPr>
            <w:tcW w:w="4155" w:type="dxa"/>
            <w:tcBorders>
              <w:left w:val="single" w:sz="4" w:space="0" w:color="808080"/>
              <w:right w:val="single" w:sz="4" w:space="0" w:color="808080"/>
            </w:tcBorders>
            <w:noWrap/>
          </w:tcPr>
          <w:p w:rsidR="005D0F56" w:rsidRDefault="005D0F56" w:rsidP="00C217FF">
            <w:pPr>
              <w:spacing w:line="240" w:lineRule="exact"/>
              <w:rPr>
                <w:rFonts w:ascii="Arial" w:hAnsi="Arial" w:cs="Arial"/>
                <w:sz w:val="18"/>
                <w:szCs w:val="18"/>
              </w:rPr>
            </w:pPr>
            <w:r>
              <w:rPr>
                <w:rFonts w:ascii="Arial" w:hAnsi="Arial" w:cs="Arial"/>
                <w:sz w:val="18"/>
                <w:szCs w:val="18"/>
              </w:rPr>
              <w:t>IB geprioriteerde groepen jongeren</w:t>
            </w:r>
          </w:p>
        </w:tc>
        <w:tc>
          <w:tcPr>
            <w:tcW w:w="1140" w:type="dxa"/>
            <w:tcBorders>
              <w:left w:val="single" w:sz="4" w:space="0" w:color="808080"/>
              <w:right w:val="single" w:sz="4" w:space="0" w:color="808080"/>
            </w:tcBorders>
            <w:noWrap/>
          </w:tcPr>
          <w:p w:rsidR="005D0F56" w:rsidRDefault="005D0F56" w:rsidP="00C217FF">
            <w:pPr>
              <w:spacing w:line="240" w:lineRule="exact"/>
              <w:jc w:val="right"/>
              <w:rPr>
                <w:rFonts w:ascii="Arial" w:hAnsi="Arial" w:cs="Arial"/>
                <w:sz w:val="18"/>
                <w:szCs w:val="18"/>
              </w:rPr>
            </w:pPr>
            <w:r>
              <w:rPr>
                <w:rFonts w:ascii="Arial" w:hAnsi="Arial" w:cs="Arial"/>
                <w:sz w:val="18"/>
                <w:szCs w:val="18"/>
              </w:rPr>
              <w:t>1686</w:t>
            </w:r>
          </w:p>
        </w:tc>
        <w:tc>
          <w:tcPr>
            <w:tcW w:w="1860" w:type="dxa"/>
            <w:tcBorders>
              <w:left w:val="single" w:sz="4" w:space="0" w:color="808080"/>
              <w:right w:val="single" w:sz="4" w:space="0" w:color="808080"/>
            </w:tcBorders>
            <w:noWrap/>
          </w:tcPr>
          <w:p w:rsidR="005D0F56" w:rsidRDefault="005D0F56" w:rsidP="00C217FF">
            <w:pPr>
              <w:spacing w:line="240" w:lineRule="exact"/>
              <w:jc w:val="right"/>
              <w:rPr>
                <w:rFonts w:ascii="Arial" w:hAnsi="Arial" w:cs="Arial"/>
                <w:sz w:val="18"/>
                <w:szCs w:val="18"/>
              </w:rPr>
            </w:pPr>
            <w:r>
              <w:rPr>
                <w:rFonts w:ascii="Arial" w:hAnsi="Arial" w:cs="Arial"/>
                <w:sz w:val="18"/>
                <w:szCs w:val="18"/>
              </w:rPr>
              <w:t xml:space="preserve">€ 129.858 </w:t>
            </w:r>
          </w:p>
        </w:tc>
        <w:tc>
          <w:tcPr>
            <w:tcW w:w="1860" w:type="dxa"/>
            <w:tcBorders>
              <w:left w:val="single" w:sz="4" w:space="0" w:color="808080"/>
              <w:right w:val="single" w:sz="4" w:space="0" w:color="808080"/>
            </w:tcBorders>
            <w:noWrap/>
          </w:tcPr>
          <w:p w:rsidR="005D0F56" w:rsidRDefault="005D0F56" w:rsidP="00C217FF">
            <w:pPr>
              <w:spacing w:line="240" w:lineRule="exact"/>
              <w:jc w:val="right"/>
              <w:rPr>
                <w:rFonts w:ascii="Arial" w:hAnsi="Arial" w:cs="Arial"/>
                <w:sz w:val="18"/>
                <w:szCs w:val="18"/>
              </w:rPr>
            </w:pPr>
            <w:r>
              <w:rPr>
                <w:rFonts w:ascii="Arial" w:hAnsi="Arial" w:cs="Arial"/>
                <w:sz w:val="18"/>
                <w:szCs w:val="18"/>
              </w:rPr>
              <w:t xml:space="preserve">  € 77 </w:t>
            </w:r>
          </w:p>
        </w:tc>
      </w:tr>
      <w:tr w:rsidR="005D0F56" w:rsidTr="0031407C">
        <w:tblPrEx>
          <w:tblCellMar>
            <w:left w:w="108" w:type="dxa"/>
            <w:right w:w="108" w:type="dxa"/>
          </w:tblCellMar>
        </w:tblPrEx>
        <w:trPr>
          <w:trHeight w:val="255"/>
        </w:trPr>
        <w:tc>
          <w:tcPr>
            <w:tcW w:w="4155" w:type="dxa"/>
            <w:tcBorders>
              <w:left w:val="single" w:sz="4" w:space="0" w:color="808080"/>
              <w:right w:val="single" w:sz="4" w:space="0" w:color="808080"/>
            </w:tcBorders>
            <w:noWrap/>
          </w:tcPr>
          <w:p w:rsidR="005D0F56" w:rsidRDefault="005D0F56" w:rsidP="00C217FF">
            <w:pPr>
              <w:spacing w:line="240" w:lineRule="exact"/>
              <w:rPr>
                <w:rFonts w:ascii="Arial" w:hAnsi="Arial" w:cs="Arial"/>
                <w:sz w:val="18"/>
                <w:szCs w:val="18"/>
              </w:rPr>
            </w:pPr>
            <w:r>
              <w:rPr>
                <w:rFonts w:ascii="Arial" w:hAnsi="Arial" w:cs="Arial"/>
                <w:sz w:val="18"/>
                <w:szCs w:val="18"/>
              </w:rPr>
              <w:t>Edutainment</w:t>
            </w:r>
          </w:p>
        </w:tc>
        <w:tc>
          <w:tcPr>
            <w:tcW w:w="1140" w:type="dxa"/>
            <w:tcBorders>
              <w:left w:val="single" w:sz="4" w:space="0" w:color="808080"/>
              <w:right w:val="single" w:sz="4" w:space="0" w:color="808080"/>
            </w:tcBorders>
            <w:noWrap/>
          </w:tcPr>
          <w:p w:rsidR="005D0F56" w:rsidRDefault="005D0F56" w:rsidP="00C217FF">
            <w:pPr>
              <w:spacing w:line="240" w:lineRule="exact"/>
              <w:jc w:val="right"/>
              <w:rPr>
                <w:rFonts w:ascii="Arial" w:hAnsi="Arial" w:cs="Arial"/>
                <w:sz w:val="18"/>
                <w:szCs w:val="18"/>
              </w:rPr>
            </w:pPr>
            <w:r>
              <w:rPr>
                <w:rFonts w:ascii="Arial" w:hAnsi="Arial" w:cs="Arial"/>
                <w:sz w:val="18"/>
                <w:szCs w:val="18"/>
              </w:rPr>
              <w:t>1800</w:t>
            </w:r>
          </w:p>
        </w:tc>
        <w:tc>
          <w:tcPr>
            <w:tcW w:w="1860" w:type="dxa"/>
            <w:tcBorders>
              <w:left w:val="single" w:sz="4" w:space="0" w:color="808080"/>
              <w:right w:val="single" w:sz="4" w:space="0" w:color="808080"/>
            </w:tcBorders>
            <w:noWrap/>
          </w:tcPr>
          <w:p w:rsidR="005D0F56" w:rsidRDefault="005D0F56" w:rsidP="00C217FF">
            <w:pPr>
              <w:spacing w:line="240" w:lineRule="exact"/>
              <w:jc w:val="right"/>
              <w:rPr>
                <w:rFonts w:ascii="Arial" w:hAnsi="Arial" w:cs="Arial"/>
                <w:sz w:val="18"/>
                <w:szCs w:val="18"/>
              </w:rPr>
            </w:pPr>
            <w:r>
              <w:rPr>
                <w:rFonts w:ascii="Arial" w:hAnsi="Arial" w:cs="Arial"/>
                <w:sz w:val="18"/>
                <w:szCs w:val="18"/>
              </w:rPr>
              <w:t xml:space="preserve">€ 184.830 </w:t>
            </w:r>
          </w:p>
        </w:tc>
        <w:tc>
          <w:tcPr>
            <w:tcW w:w="1860" w:type="dxa"/>
            <w:tcBorders>
              <w:left w:val="single" w:sz="4" w:space="0" w:color="808080"/>
              <w:right w:val="single" w:sz="4" w:space="0" w:color="808080"/>
            </w:tcBorders>
            <w:noWrap/>
          </w:tcPr>
          <w:p w:rsidR="005D0F56" w:rsidRDefault="005D0F56" w:rsidP="00C217FF">
            <w:pPr>
              <w:spacing w:line="240" w:lineRule="exact"/>
              <w:jc w:val="right"/>
              <w:rPr>
                <w:rFonts w:ascii="Arial" w:hAnsi="Arial" w:cs="Arial"/>
                <w:sz w:val="18"/>
                <w:szCs w:val="18"/>
              </w:rPr>
            </w:pPr>
            <w:r>
              <w:rPr>
                <w:rFonts w:ascii="Arial" w:hAnsi="Arial" w:cs="Arial"/>
                <w:sz w:val="18"/>
                <w:szCs w:val="18"/>
              </w:rPr>
              <w:t xml:space="preserve">€ 103 </w:t>
            </w:r>
          </w:p>
        </w:tc>
      </w:tr>
      <w:tr w:rsidR="005D0F56" w:rsidTr="0031407C">
        <w:tblPrEx>
          <w:tblCellMar>
            <w:left w:w="108" w:type="dxa"/>
            <w:right w:w="108" w:type="dxa"/>
          </w:tblCellMar>
        </w:tblPrEx>
        <w:trPr>
          <w:trHeight w:val="255"/>
        </w:trPr>
        <w:tc>
          <w:tcPr>
            <w:tcW w:w="4155" w:type="dxa"/>
            <w:tcBorders>
              <w:left w:val="single" w:sz="4" w:space="0" w:color="808080"/>
              <w:right w:val="single" w:sz="4" w:space="0" w:color="808080"/>
            </w:tcBorders>
            <w:noWrap/>
          </w:tcPr>
          <w:p w:rsidR="005D0F56" w:rsidRDefault="005D0F56" w:rsidP="00C217FF">
            <w:pPr>
              <w:spacing w:line="240" w:lineRule="exact"/>
              <w:rPr>
                <w:rFonts w:ascii="Arial" w:hAnsi="Arial" w:cs="Arial"/>
                <w:sz w:val="18"/>
                <w:szCs w:val="18"/>
              </w:rPr>
            </w:pPr>
            <w:r>
              <w:rPr>
                <w:rFonts w:ascii="Arial" w:hAnsi="Arial" w:cs="Arial"/>
                <w:sz w:val="18"/>
                <w:szCs w:val="18"/>
              </w:rPr>
              <w:t>directie</w:t>
            </w:r>
          </w:p>
        </w:tc>
        <w:tc>
          <w:tcPr>
            <w:tcW w:w="1140" w:type="dxa"/>
            <w:tcBorders>
              <w:left w:val="single" w:sz="4" w:space="0" w:color="808080"/>
              <w:right w:val="single" w:sz="4" w:space="0" w:color="808080"/>
            </w:tcBorders>
            <w:noWrap/>
          </w:tcPr>
          <w:p w:rsidR="005D0F56" w:rsidRDefault="005D0F56" w:rsidP="00C217FF">
            <w:pPr>
              <w:spacing w:line="240" w:lineRule="exact"/>
              <w:jc w:val="right"/>
              <w:rPr>
                <w:rFonts w:ascii="Arial" w:hAnsi="Arial" w:cs="Arial"/>
                <w:sz w:val="18"/>
                <w:szCs w:val="18"/>
              </w:rPr>
            </w:pPr>
            <w:r>
              <w:rPr>
                <w:rFonts w:ascii="Arial" w:hAnsi="Arial" w:cs="Arial"/>
                <w:sz w:val="18"/>
                <w:szCs w:val="18"/>
              </w:rPr>
              <w:t>nvt</w:t>
            </w:r>
          </w:p>
        </w:tc>
        <w:tc>
          <w:tcPr>
            <w:tcW w:w="1860" w:type="dxa"/>
            <w:tcBorders>
              <w:left w:val="single" w:sz="4" w:space="0" w:color="808080"/>
              <w:right w:val="single" w:sz="4" w:space="0" w:color="808080"/>
            </w:tcBorders>
            <w:noWrap/>
          </w:tcPr>
          <w:p w:rsidR="005D0F56" w:rsidRDefault="005D0F56" w:rsidP="00C217FF">
            <w:pPr>
              <w:spacing w:line="240" w:lineRule="exact"/>
              <w:jc w:val="right"/>
              <w:rPr>
                <w:rFonts w:ascii="Arial" w:hAnsi="Arial" w:cs="Arial"/>
                <w:sz w:val="18"/>
                <w:szCs w:val="18"/>
              </w:rPr>
            </w:pPr>
            <w:r>
              <w:rPr>
                <w:rFonts w:ascii="Arial" w:hAnsi="Arial" w:cs="Arial"/>
                <w:sz w:val="18"/>
                <w:szCs w:val="18"/>
              </w:rPr>
              <w:t xml:space="preserve">€ 51.714 </w:t>
            </w:r>
          </w:p>
        </w:tc>
        <w:tc>
          <w:tcPr>
            <w:tcW w:w="1860" w:type="dxa"/>
            <w:tcBorders>
              <w:left w:val="single" w:sz="4" w:space="0" w:color="808080"/>
              <w:right w:val="single" w:sz="4" w:space="0" w:color="808080"/>
            </w:tcBorders>
            <w:noWrap/>
          </w:tcPr>
          <w:p w:rsidR="005D0F56" w:rsidRDefault="005D0F56" w:rsidP="00C217FF">
            <w:pPr>
              <w:spacing w:line="240" w:lineRule="exact"/>
              <w:jc w:val="right"/>
              <w:rPr>
                <w:rFonts w:ascii="Arial" w:hAnsi="Arial" w:cs="Arial"/>
                <w:sz w:val="18"/>
                <w:szCs w:val="18"/>
              </w:rPr>
            </w:pPr>
            <w:r>
              <w:rPr>
                <w:rFonts w:ascii="Arial" w:hAnsi="Arial" w:cs="Arial"/>
                <w:sz w:val="18"/>
                <w:szCs w:val="18"/>
              </w:rPr>
              <w:t xml:space="preserve">nvt </w:t>
            </w:r>
          </w:p>
        </w:tc>
      </w:tr>
      <w:tr w:rsidR="005D0F56" w:rsidTr="0031407C">
        <w:tblPrEx>
          <w:tblCellMar>
            <w:left w:w="108" w:type="dxa"/>
            <w:right w:w="108" w:type="dxa"/>
          </w:tblCellMar>
        </w:tblPrEx>
        <w:trPr>
          <w:trHeight w:val="255"/>
        </w:trPr>
        <w:tc>
          <w:tcPr>
            <w:tcW w:w="4155" w:type="dxa"/>
            <w:tcBorders>
              <w:left w:val="single" w:sz="4" w:space="0" w:color="808080"/>
              <w:bottom w:val="single" w:sz="12" w:space="0" w:color="808080"/>
              <w:right w:val="single" w:sz="4" w:space="0" w:color="808080"/>
            </w:tcBorders>
            <w:noWrap/>
          </w:tcPr>
          <w:p w:rsidR="005D0F56" w:rsidRDefault="005D0F56" w:rsidP="00C217FF">
            <w:pPr>
              <w:spacing w:line="240" w:lineRule="exact"/>
              <w:rPr>
                <w:rFonts w:ascii="Arial" w:hAnsi="Arial" w:cs="Arial"/>
                <w:b/>
                <w:bCs/>
                <w:sz w:val="18"/>
                <w:szCs w:val="18"/>
              </w:rPr>
            </w:pPr>
            <w:r>
              <w:rPr>
                <w:rFonts w:ascii="Arial" w:hAnsi="Arial" w:cs="Arial"/>
                <w:b/>
                <w:bCs/>
                <w:sz w:val="18"/>
                <w:szCs w:val="18"/>
              </w:rPr>
              <w:t xml:space="preserve">Totaal </w:t>
            </w:r>
          </w:p>
        </w:tc>
        <w:tc>
          <w:tcPr>
            <w:tcW w:w="1140" w:type="dxa"/>
            <w:tcBorders>
              <w:left w:val="single" w:sz="4" w:space="0" w:color="808080"/>
              <w:bottom w:val="single" w:sz="12" w:space="0" w:color="808080"/>
              <w:right w:val="single" w:sz="4" w:space="0" w:color="808080"/>
            </w:tcBorders>
            <w:noWrap/>
          </w:tcPr>
          <w:p w:rsidR="005D0F56" w:rsidRDefault="005D0F56" w:rsidP="00C217FF">
            <w:pPr>
              <w:spacing w:line="240" w:lineRule="exact"/>
              <w:jc w:val="right"/>
              <w:rPr>
                <w:rFonts w:ascii="Arial" w:hAnsi="Arial" w:cs="Arial"/>
                <w:b/>
                <w:bCs/>
                <w:sz w:val="18"/>
                <w:szCs w:val="18"/>
              </w:rPr>
            </w:pPr>
            <w:r>
              <w:rPr>
                <w:rFonts w:ascii="Arial" w:hAnsi="Arial" w:cs="Arial"/>
                <w:b/>
                <w:bCs/>
                <w:sz w:val="18"/>
                <w:szCs w:val="18"/>
              </w:rPr>
              <w:t>12583</w:t>
            </w:r>
          </w:p>
        </w:tc>
        <w:tc>
          <w:tcPr>
            <w:tcW w:w="1860" w:type="dxa"/>
            <w:tcBorders>
              <w:left w:val="single" w:sz="4" w:space="0" w:color="808080"/>
              <w:bottom w:val="single" w:sz="12" w:space="0" w:color="808080"/>
              <w:right w:val="single" w:sz="4" w:space="0" w:color="808080"/>
            </w:tcBorders>
            <w:noWrap/>
          </w:tcPr>
          <w:p w:rsidR="005D0F56" w:rsidRDefault="005D0F56" w:rsidP="00C217FF">
            <w:pPr>
              <w:spacing w:line="240" w:lineRule="exact"/>
              <w:jc w:val="right"/>
              <w:rPr>
                <w:rFonts w:ascii="Arial" w:hAnsi="Arial" w:cs="Arial"/>
                <w:b/>
                <w:bCs/>
                <w:sz w:val="18"/>
                <w:szCs w:val="18"/>
              </w:rPr>
            </w:pPr>
            <w:r>
              <w:rPr>
                <w:rFonts w:ascii="Arial" w:hAnsi="Arial" w:cs="Arial"/>
                <w:b/>
                <w:bCs/>
                <w:sz w:val="18"/>
                <w:szCs w:val="18"/>
              </w:rPr>
              <w:t xml:space="preserve">€ 1.404.818 </w:t>
            </w:r>
          </w:p>
        </w:tc>
        <w:tc>
          <w:tcPr>
            <w:tcW w:w="1860" w:type="dxa"/>
            <w:tcBorders>
              <w:left w:val="single" w:sz="4" w:space="0" w:color="808080"/>
              <w:bottom w:val="single" w:sz="12" w:space="0" w:color="808080"/>
              <w:right w:val="single" w:sz="4" w:space="0" w:color="808080"/>
            </w:tcBorders>
            <w:noWrap/>
          </w:tcPr>
          <w:p w:rsidR="005D0F56" w:rsidRDefault="005D0F56" w:rsidP="00C217FF">
            <w:pPr>
              <w:spacing w:line="240" w:lineRule="exact"/>
              <w:jc w:val="right"/>
              <w:rPr>
                <w:rFonts w:ascii="Arial" w:hAnsi="Arial" w:cs="Arial"/>
                <w:b/>
                <w:bCs/>
                <w:sz w:val="18"/>
                <w:szCs w:val="18"/>
              </w:rPr>
            </w:pPr>
            <w:r>
              <w:rPr>
                <w:rFonts w:ascii="Arial" w:hAnsi="Arial" w:cs="Arial"/>
                <w:b/>
                <w:bCs/>
                <w:sz w:val="18"/>
                <w:szCs w:val="18"/>
              </w:rPr>
              <w:t xml:space="preserve">€ 112 </w:t>
            </w:r>
          </w:p>
        </w:tc>
      </w:tr>
    </w:tbl>
    <w:p w:rsidR="005D0F56" w:rsidRDefault="005D0F56" w:rsidP="00C217FF">
      <w:pPr>
        <w:spacing w:line="240" w:lineRule="exact"/>
        <w:rPr>
          <w:rFonts w:ascii="Arial" w:hAnsi="Arial" w:cs="Arial"/>
          <w:b/>
          <w:sz w:val="20"/>
          <w:szCs w:val="20"/>
        </w:rPr>
      </w:pPr>
    </w:p>
    <w:p w:rsidR="005D0F56" w:rsidRDefault="005D0F56" w:rsidP="00C217FF">
      <w:pPr>
        <w:spacing w:line="280" w:lineRule="exact"/>
        <w:rPr>
          <w:rFonts w:ascii="Arial" w:hAnsi="Arial" w:cs="Arial"/>
          <w:sz w:val="20"/>
          <w:szCs w:val="20"/>
        </w:rPr>
      </w:pPr>
    </w:p>
    <w:p w:rsidR="005D0F56" w:rsidRDefault="005D0F56" w:rsidP="00C217FF">
      <w:pPr>
        <w:spacing w:line="280" w:lineRule="exact"/>
        <w:rPr>
          <w:rFonts w:ascii="Arial" w:hAnsi="Arial" w:cs="Arial"/>
          <w:sz w:val="20"/>
          <w:szCs w:val="20"/>
        </w:rPr>
      </w:pPr>
    </w:p>
    <w:p w:rsidR="005D0F56" w:rsidRPr="0088284E" w:rsidRDefault="005D0F56" w:rsidP="00C217FF">
      <w:pPr>
        <w:spacing w:line="280" w:lineRule="exact"/>
        <w:rPr>
          <w:rFonts w:ascii="Arial" w:hAnsi="Arial" w:cs="Arial"/>
          <w:b/>
          <w:sz w:val="18"/>
          <w:szCs w:val="18"/>
        </w:rPr>
      </w:pPr>
      <w:r w:rsidRPr="0088284E">
        <w:rPr>
          <w:rFonts w:ascii="Arial" w:hAnsi="Arial" w:cs="Arial"/>
          <w:b/>
          <w:sz w:val="18"/>
          <w:szCs w:val="18"/>
        </w:rPr>
        <w:t xml:space="preserve">Totale kosten per gewerkt uur </w:t>
      </w:r>
      <w:r>
        <w:rPr>
          <w:rFonts w:ascii="Arial" w:hAnsi="Arial" w:cs="Arial"/>
          <w:b/>
          <w:sz w:val="18"/>
          <w:szCs w:val="18"/>
        </w:rPr>
        <w:t>2011</w:t>
      </w:r>
      <w:r w:rsidRPr="0088284E">
        <w:rPr>
          <w:rFonts w:ascii="Arial" w:hAnsi="Arial" w:cs="Arial"/>
          <w:b/>
          <w:sz w:val="18"/>
          <w:szCs w:val="18"/>
        </w:rPr>
        <w:t xml:space="preserve"> Civil Society</w:t>
      </w:r>
    </w:p>
    <w:tbl>
      <w:tblPr>
        <w:tblW w:w="9015" w:type="dxa"/>
        <w:tblInd w:w="55" w:type="dxa"/>
        <w:tblLayout w:type="fixed"/>
        <w:tblCellMar>
          <w:left w:w="70" w:type="dxa"/>
          <w:right w:w="70" w:type="dxa"/>
        </w:tblCellMar>
        <w:tblLook w:val="0000"/>
      </w:tblPr>
      <w:tblGrid>
        <w:gridCol w:w="3435"/>
        <w:gridCol w:w="1800"/>
        <w:gridCol w:w="1800"/>
        <w:gridCol w:w="1980"/>
      </w:tblGrid>
      <w:tr w:rsidR="005D0F56" w:rsidTr="006D3C08">
        <w:trPr>
          <w:trHeight w:val="330"/>
        </w:trPr>
        <w:tc>
          <w:tcPr>
            <w:tcW w:w="3435" w:type="dxa"/>
            <w:tcBorders>
              <w:top w:val="single" w:sz="4" w:space="0" w:color="808080"/>
              <w:left w:val="single" w:sz="4" w:space="0" w:color="808080"/>
              <w:bottom w:val="single" w:sz="12" w:space="0" w:color="808080"/>
              <w:right w:val="single" w:sz="4" w:space="0" w:color="808080"/>
            </w:tcBorders>
            <w:noWrap/>
            <w:vAlign w:val="bottom"/>
          </w:tcPr>
          <w:p w:rsidR="005D0F56" w:rsidRDefault="005D0F56" w:rsidP="006D3C08">
            <w:pPr>
              <w:spacing w:line="200" w:lineRule="exact"/>
              <w:rPr>
                <w:rFonts w:ascii="Arial" w:hAnsi="Arial" w:cs="Arial"/>
                <w:b/>
                <w:bCs/>
                <w:sz w:val="18"/>
                <w:szCs w:val="18"/>
              </w:rPr>
            </w:pPr>
            <w:r>
              <w:rPr>
                <w:rFonts w:ascii="Arial" w:hAnsi="Arial" w:cs="Arial"/>
                <w:b/>
                <w:bCs/>
                <w:sz w:val="18"/>
                <w:szCs w:val="18"/>
              </w:rPr>
              <w:t>Civic</w:t>
            </w:r>
          </w:p>
        </w:tc>
        <w:tc>
          <w:tcPr>
            <w:tcW w:w="1800" w:type="dxa"/>
            <w:tcBorders>
              <w:top w:val="single" w:sz="4" w:space="0" w:color="808080"/>
              <w:left w:val="single" w:sz="4" w:space="0" w:color="808080"/>
              <w:bottom w:val="single" w:sz="12" w:space="0" w:color="808080"/>
              <w:right w:val="single" w:sz="4" w:space="0" w:color="808080"/>
            </w:tcBorders>
            <w:noWrap/>
            <w:vAlign w:val="bottom"/>
          </w:tcPr>
          <w:p w:rsidR="005D0F56" w:rsidRPr="00A95C0B" w:rsidRDefault="005D0F56" w:rsidP="006D3C08">
            <w:pPr>
              <w:spacing w:line="200" w:lineRule="exact"/>
              <w:rPr>
                <w:rFonts w:ascii="Arial" w:hAnsi="Arial" w:cs="Arial"/>
                <w:b/>
                <w:sz w:val="18"/>
                <w:szCs w:val="18"/>
              </w:rPr>
            </w:pPr>
            <w:r w:rsidRPr="00A95C0B">
              <w:rPr>
                <w:rFonts w:ascii="Arial" w:hAnsi="Arial" w:cs="Arial"/>
                <w:b/>
                <w:sz w:val="18"/>
                <w:szCs w:val="18"/>
              </w:rPr>
              <w:t xml:space="preserve">Uren     </w:t>
            </w:r>
          </w:p>
        </w:tc>
        <w:tc>
          <w:tcPr>
            <w:tcW w:w="1800" w:type="dxa"/>
            <w:tcBorders>
              <w:top w:val="single" w:sz="4" w:space="0" w:color="808080"/>
              <w:left w:val="single" w:sz="4" w:space="0" w:color="808080"/>
              <w:bottom w:val="single" w:sz="12" w:space="0" w:color="808080"/>
              <w:right w:val="single" w:sz="4" w:space="0" w:color="808080"/>
            </w:tcBorders>
            <w:noWrap/>
            <w:vAlign w:val="bottom"/>
          </w:tcPr>
          <w:p w:rsidR="005D0F56" w:rsidRPr="00A95C0B" w:rsidRDefault="005D0F56" w:rsidP="006D3C08">
            <w:pPr>
              <w:spacing w:line="200" w:lineRule="exact"/>
              <w:rPr>
                <w:rFonts w:ascii="Arial" w:hAnsi="Arial" w:cs="Arial"/>
                <w:b/>
                <w:sz w:val="18"/>
                <w:szCs w:val="18"/>
              </w:rPr>
            </w:pPr>
            <w:r w:rsidRPr="00A95C0B">
              <w:rPr>
                <w:rFonts w:ascii="Arial" w:hAnsi="Arial" w:cs="Arial"/>
                <w:b/>
                <w:sz w:val="18"/>
                <w:szCs w:val="18"/>
              </w:rPr>
              <w:t> Kosten</w:t>
            </w:r>
          </w:p>
        </w:tc>
        <w:tc>
          <w:tcPr>
            <w:tcW w:w="1980" w:type="dxa"/>
            <w:tcBorders>
              <w:top w:val="single" w:sz="4" w:space="0" w:color="808080"/>
              <w:left w:val="single" w:sz="4" w:space="0" w:color="808080"/>
              <w:bottom w:val="single" w:sz="12" w:space="0" w:color="808080"/>
              <w:right w:val="single" w:sz="4" w:space="0" w:color="808080"/>
            </w:tcBorders>
            <w:noWrap/>
            <w:vAlign w:val="bottom"/>
          </w:tcPr>
          <w:p w:rsidR="005D0F56" w:rsidRPr="00A95C0B" w:rsidRDefault="005D0F56" w:rsidP="006D3C08">
            <w:pPr>
              <w:spacing w:line="200" w:lineRule="exact"/>
              <w:rPr>
                <w:rFonts w:ascii="Arial" w:hAnsi="Arial" w:cs="Arial"/>
                <w:b/>
                <w:sz w:val="18"/>
                <w:szCs w:val="18"/>
              </w:rPr>
            </w:pPr>
            <w:r w:rsidRPr="00A95C0B">
              <w:rPr>
                <w:rFonts w:ascii="Arial" w:hAnsi="Arial" w:cs="Arial"/>
                <w:b/>
                <w:sz w:val="18"/>
                <w:szCs w:val="18"/>
              </w:rPr>
              <w:t>gemiddeld per uur</w:t>
            </w:r>
          </w:p>
        </w:tc>
      </w:tr>
      <w:tr w:rsidR="005D0F56" w:rsidTr="006D3C08">
        <w:trPr>
          <w:trHeight w:val="255"/>
        </w:trPr>
        <w:tc>
          <w:tcPr>
            <w:tcW w:w="3435" w:type="dxa"/>
            <w:tcBorders>
              <w:top w:val="single" w:sz="12" w:space="0" w:color="808080"/>
              <w:left w:val="single" w:sz="4" w:space="0" w:color="808080"/>
              <w:bottom w:val="nil"/>
              <w:right w:val="single" w:sz="4" w:space="0" w:color="808080"/>
            </w:tcBorders>
            <w:noWrap/>
            <w:vAlign w:val="bottom"/>
          </w:tcPr>
          <w:p w:rsidR="005D0F56" w:rsidRDefault="005D0F56" w:rsidP="006D3C08">
            <w:pPr>
              <w:spacing w:line="240" w:lineRule="exact"/>
              <w:rPr>
                <w:rFonts w:ascii="Arial" w:hAnsi="Arial" w:cs="Arial"/>
                <w:sz w:val="18"/>
                <w:szCs w:val="18"/>
              </w:rPr>
            </w:pPr>
            <w:r>
              <w:rPr>
                <w:rFonts w:ascii="Arial" w:hAnsi="Arial" w:cs="Arial"/>
                <w:sz w:val="18"/>
                <w:szCs w:val="18"/>
              </w:rPr>
              <w:t>Flexibel budget</w:t>
            </w:r>
          </w:p>
        </w:tc>
        <w:tc>
          <w:tcPr>
            <w:tcW w:w="1800" w:type="dxa"/>
            <w:tcBorders>
              <w:top w:val="single" w:sz="12" w:space="0" w:color="808080"/>
              <w:left w:val="single" w:sz="4" w:space="0" w:color="808080"/>
              <w:bottom w:val="nil"/>
              <w:right w:val="single" w:sz="4" w:space="0" w:color="808080"/>
            </w:tcBorders>
            <w:noWrap/>
            <w:vAlign w:val="bottom"/>
          </w:tcPr>
          <w:p w:rsidR="005D0F56" w:rsidRPr="00E01AB0" w:rsidRDefault="005D0F56" w:rsidP="006D3C08">
            <w:pPr>
              <w:spacing w:line="240" w:lineRule="exact"/>
              <w:jc w:val="right"/>
              <w:rPr>
                <w:rFonts w:ascii="Arial" w:hAnsi="Arial" w:cs="Arial"/>
                <w:sz w:val="18"/>
                <w:szCs w:val="18"/>
              </w:rPr>
            </w:pPr>
            <w:r>
              <w:rPr>
                <w:rFonts w:ascii="Arial" w:hAnsi="Arial" w:cs="Arial"/>
                <w:sz w:val="18"/>
                <w:szCs w:val="18"/>
              </w:rPr>
              <w:t>Nvt</w:t>
            </w:r>
          </w:p>
        </w:tc>
        <w:tc>
          <w:tcPr>
            <w:tcW w:w="1800" w:type="dxa"/>
            <w:tcBorders>
              <w:top w:val="single" w:sz="12" w:space="0" w:color="808080"/>
              <w:left w:val="single" w:sz="4" w:space="0" w:color="808080"/>
              <w:bottom w:val="nil"/>
              <w:right w:val="single" w:sz="4" w:space="0" w:color="808080"/>
            </w:tcBorders>
            <w:noWrap/>
            <w:vAlign w:val="bottom"/>
          </w:tcPr>
          <w:p w:rsidR="005D0F56" w:rsidRDefault="005D0F56" w:rsidP="006D3C08">
            <w:pPr>
              <w:spacing w:line="240" w:lineRule="exact"/>
              <w:jc w:val="right"/>
              <w:rPr>
                <w:rFonts w:ascii="Arial" w:hAnsi="Arial" w:cs="Arial"/>
                <w:sz w:val="18"/>
                <w:szCs w:val="18"/>
              </w:rPr>
            </w:pPr>
            <w:r>
              <w:rPr>
                <w:rFonts w:ascii="Arial" w:hAnsi="Arial" w:cs="Arial"/>
                <w:sz w:val="18"/>
                <w:szCs w:val="18"/>
              </w:rPr>
              <w:t xml:space="preserve"> €  15.476 </w:t>
            </w:r>
          </w:p>
        </w:tc>
        <w:tc>
          <w:tcPr>
            <w:tcW w:w="1980" w:type="dxa"/>
            <w:tcBorders>
              <w:top w:val="single" w:sz="12" w:space="0" w:color="808080"/>
              <w:left w:val="single" w:sz="4" w:space="0" w:color="808080"/>
              <w:bottom w:val="nil"/>
              <w:right w:val="single" w:sz="4" w:space="0" w:color="808080"/>
            </w:tcBorders>
            <w:noWrap/>
            <w:vAlign w:val="bottom"/>
          </w:tcPr>
          <w:p w:rsidR="005D0F56" w:rsidRDefault="005D0F56" w:rsidP="006D3C08">
            <w:pPr>
              <w:spacing w:line="240" w:lineRule="exact"/>
              <w:jc w:val="right"/>
              <w:rPr>
                <w:rFonts w:ascii="Arial" w:hAnsi="Arial" w:cs="Arial"/>
                <w:sz w:val="20"/>
                <w:szCs w:val="20"/>
              </w:rPr>
            </w:pPr>
            <w:r>
              <w:rPr>
                <w:rFonts w:ascii="Arial" w:hAnsi="Arial" w:cs="Arial"/>
                <w:sz w:val="20"/>
                <w:szCs w:val="20"/>
              </w:rPr>
              <w:t>Nvt</w:t>
            </w:r>
          </w:p>
        </w:tc>
      </w:tr>
      <w:tr w:rsidR="005D0F56" w:rsidTr="006D3C08">
        <w:trPr>
          <w:trHeight w:val="255"/>
        </w:trPr>
        <w:tc>
          <w:tcPr>
            <w:tcW w:w="3435" w:type="dxa"/>
            <w:tcBorders>
              <w:top w:val="nil"/>
              <w:left w:val="single" w:sz="4" w:space="0" w:color="808080"/>
              <w:bottom w:val="nil"/>
              <w:right w:val="single" w:sz="4" w:space="0" w:color="808080"/>
            </w:tcBorders>
            <w:noWrap/>
            <w:vAlign w:val="bottom"/>
          </w:tcPr>
          <w:p w:rsidR="005D0F56" w:rsidRDefault="005D0F56" w:rsidP="006D3C08">
            <w:pPr>
              <w:rPr>
                <w:rFonts w:ascii="Arial" w:hAnsi="Arial" w:cs="Arial"/>
                <w:sz w:val="18"/>
                <w:szCs w:val="18"/>
              </w:rPr>
            </w:pPr>
            <w:r>
              <w:rPr>
                <w:rFonts w:ascii="Arial" w:hAnsi="Arial" w:cs="Arial"/>
                <w:sz w:val="18"/>
                <w:szCs w:val="18"/>
              </w:rPr>
              <w:t>Inkoop</w:t>
            </w:r>
          </w:p>
        </w:tc>
        <w:tc>
          <w:tcPr>
            <w:tcW w:w="1800"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Nvt</w:t>
            </w:r>
          </w:p>
        </w:tc>
        <w:tc>
          <w:tcPr>
            <w:tcW w:w="1800"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 xml:space="preserve">€ 13.344 </w:t>
            </w:r>
          </w:p>
        </w:tc>
        <w:tc>
          <w:tcPr>
            <w:tcW w:w="1980"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nvt</w:t>
            </w:r>
          </w:p>
        </w:tc>
      </w:tr>
      <w:tr w:rsidR="005D0F56" w:rsidTr="006D3C08">
        <w:trPr>
          <w:trHeight w:val="255"/>
        </w:trPr>
        <w:tc>
          <w:tcPr>
            <w:tcW w:w="3435" w:type="dxa"/>
            <w:tcBorders>
              <w:top w:val="nil"/>
              <w:left w:val="single" w:sz="4" w:space="0" w:color="808080"/>
              <w:bottom w:val="nil"/>
              <w:right w:val="single" w:sz="4" w:space="0" w:color="808080"/>
            </w:tcBorders>
            <w:noWrap/>
            <w:vAlign w:val="bottom"/>
          </w:tcPr>
          <w:p w:rsidR="005D0F56" w:rsidRDefault="005D0F56" w:rsidP="006D3C08">
            <w:pPr>
              <w:rPr>
                <w:rFonts w:ascii="Arial" w:hAnsi="Arial" w:cs="Arial"/>
                <w:sz w:val="18"/>
                <w:szCs w:val="18"/>
              </w:rPr>
            </w:pPr>
            <w:r>
              <w:rPr>
                <w:rFonts w:ascii="Arial" w:hAnsi="Arial" w:cs="Arial"/>
                <w:sz w:val="18"/>
                <w:szCs w:val="18"/>
              </w:rPr>
              <w:t>Beheer</w:t>
            </w:r>
          </w:p>
        </w:tc>
        <w:tc>
          <w:tcPr>
            <w:tcW w:w="1800"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2439</w:t>
            </w:r>
          </w:p>
        </w:tc>
        <w:tc>
          <w:tcPr>
            <w:tcW w:w="1800"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 xml:space="preserve">€ 120.009 </w:t>
            </w:r>
          </w:p>
        </w:tc>
        <w:tc>
          <w:tcPr>
            <w:tcW w:w="1980"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 xml:space="preserve">€ 49 </w:t>
            </w:r>
          </w:p>
        </w:tc>
      </w:tr>
      <w:tr w:rsidR="005D0F56" w:rsidTr="006D3C08">
        <w:trPr>
          <w:trHeight w:val="255"/>
        </w:trPr>
        <w:tc>
          <w:tcPr>
            <w:tcW w:w="3435" w:type="dxa"/>
            <w:tcBorders>
              <w:top w:val="nil"/>
              <w:left w:val="single" w:sz="4" w:space="0" w:color="808080"/>
              <w:bottom w:val="nil"/>
              <w:right w:val="single" w:sz="4" w:space="0" w:color="808080"/>
            </w:tcBorders>
            <w:noWrap/>
            <w:vAlign w:val="bottom"/>
          </w:tcPr>
          <w:p w:rsidR="005D0F56" w:rsidRDefault="005D0F56" w:rsidP="006D3C08">
            <w:pPr>
              <w:rPr>
                <w:rFonts w:ascii="Arial" w:hAnsi="Arial" w:cs="Arial"/>
                <w:sz w:val="18"/>
                <w:szCs w:val="18"/>
              </w:rPr>
            </w:pPr>
            <w:r>
              <w:rPr>
                <w:rFonts w:ascii="Arial" w:hAnsi="Arial" w:cs="Arial"/>
                <w:sz w:val="18"/>
                <w:szCs w:val="18"/>
              </w:rPr>
              <w:t>Programmeurs</w:t>
            </w:r>
          </w:p>
        </w:tc>
        <w:tc>
          <w:tcPr>
            <w:tcW w:w="1800"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132</w:t>
            </w:r>
          </w:p>
        </w:tc>
        <w:tc>
          <w:tcPr>
            <w:tcW w:w="1800"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 xml:space="preserve">€ 16.501 </w:t>
            </w:r>
          </w:p>
        </w:tc>
        <w:tc>
          <w:tcPr>
            <w:tcW w:w="1980"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 xml:space="preserve">€ 120 </w:t>
            </w:r>
          </w:p>
        </w:tc>
      </w:tr>
      <w:tr w:rsidR="005D0F56" w:rsidTr="006D3C08">
        <w:trPr>
          <w:trHeight w:val="255"/>
        </w:trPr>
        <w:tc>
          <w:tcPr>
            <w:tcW w:w="3435" w:type="dxa"/>
            <w:tcBorders>
              <w:top w:val="nil"/>
              <w:left w:val="single" w:sz="4" w:space="0" w:color="808080"/>
              <w:bottom w:val="nil"/>
              <w:right w:val="single" w:sz="4" w:space="0" w:color="808080"/>
            </w:tcBorders>
            <w:noWrap/>
            <w:vAlign w:val="bottom"/>
          </w:tcPr>
          <w:p w:rsidR="005D0F56" w:rsidRDefault="005D0F56" w:rsidP="006D3C08">
            <w:pPr>
              <w:rPr>
                <w:rFonts w:ascii="Arial" w:hAnsi="Arial" w:cs="Arial"/>
                <w:sz w:val="18"/>
                <w:szCs w:val="18"/>
              </w:rPr>
            </w:pPr>
            <w:r>
              <w:rPr>
                <w:rFonts w:ascii="Arial" w:hAnsi="Arial" w:cs="Arial"/>
                <w:sz w:val="18"/>
                <w:szCs w:val="18"/>
              </w:rPr>
              <w:t>Meevaart begeleiders</w:t>
            </w:r>
          </w:p>
        </w:tc>
        <w:tc>
          <w:tcPr>
            <w:tcW w:w="1800"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800</w:t>
            </w:r>
          </w:p>
        </w:tc>
        <w:tc>
          <w:tcPr>
            <w:tcW w:w="1800"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 xml:space="preserve">€ 95.816 </w:t>
            </w:r>
          </w:p>
        </w:tc>
        <w:tc>
          <w:tcPr>
            <w:tcW w:w="1980"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 xml:space="preserve">€ 120 </w:t>
            </w:r>
          </w:p>
        </w:tc>
      </w:tr>
      <w:tr w:rsidR="005D0F56" w:rsidTr="006D3C08">
        <w:trPr>
          <w:trHeight w:val="255"/>
        </w:trPr>
        <w:tc>
          <w:tcPr>
            <w:tcW w:w="3435" w:type="dxa"/>
            <w:tcBorders>
              <w:top w:val="nil"/>
              <w:left w:val="single" w:sz="4" w:space="0" w:color="808080"/>
              <w:bottom w:val="nil"/>
              <w:right w:val="single" w:sz="4" w:space="0" w:color="808080"/>
            </w:tcBorders>
            <w:noWrap/>
            <w:vAlign w:val="bottom"/>
          </w:tcPr>
          <w:p w:rsidR="005D0F56" w:rsidRDefault="005D0F56" w:rsidP="006D3C08">
            <w:pPr>
              <w:rPr>
                <w:rFonts w:ascii="Arial" w:hAnsi="Arial" w:cs="Arial"/>
                <w:sz w:val="18"/>
                <w:szCs w:val="18"/>
              </w:rPr>
            </w:pPr>
            <w:r>
              <w:rPr>
                <w:rFonts w:ascii="Arial" w:hAnsi="Arial" w:cs="Arial"/>
                <w:sz w:val="18"/>
                <w:szCs w:val="18"/>
              </w:rPr>
              <w:t xml:space="preserve">Ruma Khami </w:t>
            </w:r>
          </w:p>
        </w:tc>
        <w:tc>
          <w:tcPr>
            <w:tcW w:w="1800"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350</w:t>
            </w:r>
          </w:p>
        </w:tc>
        <w:tc>
          <w:tcPr>
            <w:tcW w:w="1800"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 xml:space="preserve">€ 52.758 </w:t>
            </w:r>
          </w:p>
        </w:tc>
        <w:tc>
          <w:tcPr>
            <w:tcW w:w="1980"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 xml:space="preserve">€ 151 </w:t>
            </w:r>
          </w:p>
        </w:tc>
      </w:tr>
      <w:tr w:rsidR="005D0F56" w:rsidTr="006D3C08">
        <w:trPr>
          <w:trHeight w:val="255"/>
        </w:trPr>
        <w:tc>
          <w:tcPr>
            <w:tcW w:w="3435" w:type="dxa"/>
            <w:tcBorders>
              <w:top w:val="nil"/>
              <w:left w:val="single" w:sz="4" w:space="0" w:color="808080"/>
              <w:bottom w:val="nil"/>
              <w:right w:val="single" w:sz="4" w:space="0" w:color="808080"/>
            </w:tcBorders>
            <w:noWrap/>
            <w:vAlign w:val="bottom"/>
          </w:tcPr>
          <w:p w:rsidR="005D0F56" w:rsidRDefault="005D0F56" w:rsidP="006D3C08">
            <w:pPr>
              <w:rPr>
                <w:rFonts w:ascii="Arial" w:hAnsi="Arial" w:cs="Arial"/>
                <w:sz w:val="18"/>
                <w:szCs w:val="18"/>
              </w:rPr>
            </w:pPr>
            <w:r>
              <w:rPr>
                <w:rFonts w:ascii="Arial" w:hAnsi="Arial" w:cs="Arial"/>
                <w:sz w:val="18"/>
                <w:szCs w:val="18"/>
              </w:rPr>
              <w:t xml:space="preserve">IJburg Werkt </w:t>
            </w:r>
          </w:p>
        </w:tc>
        <w:tc>
          <w:tcPr>
            <w:tcW w:w="1800"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1370</w:t>
            </w:r>
          </w:p>
        </w:tc>
        <w:tc>
          <w:tcPr>
            <w:tcW w:w="1800"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 xml:space="preserve">€ 105.516 </w:t>
            </w:r>
          </w:p>
        </w:tc>
        <w:tc>
          <w:tcPr>
            <w:tcW w:w="1980"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 xml:space="preserve">€ 77 </w:t>
            </w:r>
          </w:p>
        </w:tc>
      </w:tr>
      <w:tr w:rsidR="005D0F56" w:rsidTr="006D3C08">
        <w:trPr>
          <w:trHeight w:val="255"/>
        </w:trPr>
        <w:tc>
          <w:tcPr>
            <w:tcW w:w="3435" w:type="dxa"/>
            <w:tcBorders>
              <w:top w:val="nil"/>
              <w:left w:val="single" w:sz="4" w:space="0" w:color="808080"/>
              <w:bottom w:val="nil"/>
              <w:right w:val="single" w:sz="4" w:space="0" w:color="808080"/>
            </w:tcBorders>
            <w:noWrap/>
            <w:vAlign w:val="bottom"/>
          </w:tcPr>
          <w:p w:rsidR="005D0F56" w:rsidRDefault="005D0F56" w:rsidP="006D3C08">
            <w:pPr>
              <w:rPr>
                <w:rFonts w:ascii="Arial" w:hAnsi="Arial" w:cs="Arial"/>
                <w:sz w:val="18"/>
                <w:szCs w:val="18"/>
              </w:rPr>
            </w:pPr>
            <w:r>
              <w:rPr>
                <w:rFonts w:ascii="Arial" w:hAnsi="Arial" w:cs="Arial"/>
                <w:sz w:val="18"/>
                <w:szCs w:val="18"/>
              </w:rPr>
              <w:t>Civic Academie</w:t>
            </w:r>
          </w:p>
        </w:tc>
        <w:tc>
          <w:tcPr>
            <w:tcW w:w="1800"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311</w:t>
            </w:r>
          </w:p>
        </w:tc>
        <w:tc>
          <w:tcPr>
            <w:tcW w:w="1800"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 xml:space="preserve">€ 23.954 </w:t>
            </w:r>
          </w:p>
        </w:tc>
        <w:tc>
          <w:tcPr>
            <w:tcW w:w="1980"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 xml:space="preserve">€ 77 </w:t>
            </w:r>
          </w:p>
        </w:tc>
      </w:tr>
      <w:tr w:rsidR="005D0F56" w:rsidTr="006D3C08">
        <w:trPr>
          <w:trHeight w:val="255"/>
        </w:trPr>
        <w:tc>
          <w:tcPr>
            <w:tcW w:w="3435" w:type="dxa"/>
            <w:tcBorders>
              <w:top w:val="nil"/>
              <w:left w:val="single" w:sz="4" w:space="0" w:color="808080"/>
              <w:bottom w:val="nil"/>
              <w:right w:val="single" w:sz="4" w:space="0" w:color="808080"/>
            </w:tcBorders>
            <w:noWrap/>
            <w:vAlign w:val="bottom"/>
          </w:tcPr>
          <w:p w:rsidR="005D0F56" w:rsidRDefault="005D0F56" w:rsidP="006D3C08">
            <w:pPr>
              <w:rPr>
                <w:rFonts w:ascii="Arial" w:hAnsi="Arial" w:cs="Arial"/>
                <w:sz w:val="18"/>
                <w:szCs w:val="18"/>
              </w:rPr>
            </w:pPr>
            <w:r>
              <w:rPr>
                <w:rFonts w:ascii="Arial" w:hAnsi="Arial" w:cs="Arial"/>
                <w:sz w:val="18"/>
                <w:szCs w:val="18"/>
              </w:rPr>
              <w:t>Civic Ambassadeursnetwerk</w:t>
            </w:r>
          </w:p>
        </w:tc>
        <w:tc>
          <w:tcPr>
            <w:tcW w:w="1800"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311</w:t>
            </w:r>
          </w:p>
        </w:tc>
        <w:tc>
          <w:tcPr>
            <w:tcW w:w="1800"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 xml:space="preserve">€ 23.954 </w:t>
            </w:r>
          </w:p>
        </w:tc>
        <w:tc>
          <w:tcPr>
            <w:tcW w:w="1980"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 xml:space="preserve">€ 77 </w:t>
            </w:r>
          </w:p>
        </w:tc>
      </w:tr>
      <w:tr w:rsidR="005D0F56" w:rsidTr="006D3C08">
        <w:trPr>
          <w:trHeight w:val="255"/>
        </w:trPr>
        <w:tc>
          <w:tcPr>
            <w:tcW w:w="3435" w:type="dxa"/>
            <w:tcBorders>
              <w:top w:val="nil"/>
              <w:left w:val="single" w:sz="4" w:space="0" w:color="808080"/>
              <w:bottom w:val="nil"/>
              <w:right w:val="single" w:sz="4" w:space="0" w:color="808080"/>
            </w:tcBorders>
            <w:noWrap/>
            <w:vAlign w:val="bottom"/>
          </w:tcPr>
          <w:p w:rsidR="005D0F56" w:rsidRDefault="005D0F56" w:rsidP="006D3C08">
            <w:pPr>
              <w:rPr>
                <w:rFonts w:ascii="Arial" w:hAnsi="Arial" w:cs="Arial"/>
                <w:sz w:val="18"/>
                <w:szCs w:val="18"/>
              </w:rPr>
            </w:pPr>
            <w:r>
              <w:rPr>
                <w:rFonts w:ascii="Arial" w:hAnsi="Arial" w:cs="Arial"/>
                <w:sz w:val="18"/>
                <w:szCs w:val="18"/>
              </w:rPr>
              <w:t>Info advies Mantelzorg</w:t>
            </w:r>
          </w:p>
        </w:tc>
        <w:tc>
          <w:tcPr>
            <w:tcW w:w="1800"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989</w:t>
            </w:r>
          </w:p>
        </w:tc>
        <w:tc>
          <w:tcPr>
            <w:tcW w:w="1800"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 xml:space="preserve">€ 76.174 </w:t>
            </w:r>
          </w:p>
        </w:tc>
        <w:tc>
          <w:tcPr>
            <w:tcW w:w="1980"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 xml:space="preserve">€ 77 </w:t>
            </w:r>
          </w:p>
        </w:tc>
      </w:tr>
      <w:tr w:rsidR="005D0F56" w:rsidTr="006D3C08">
        <w:trPr>
          <w:trHeight w:val="255"/>
        </w:trPr>
        <w:tc>
          <w:tcPr>
            <w:tcW w:w="3435" w:type="dxa"/>
            <w:tcBorders>
              <w:top w:val="nil"/>
              <w:left w:val="single" w:sz="4" w:space="0" w:color="808080"/>
              <w:bottom w:val="nil"/>
              <w:right w:val="single" w:sz="4" w:space="0" w:color="808080"/>
            </w:tcBorders>
            <w:noWrap/>
            <w:vAlign w:val="bottom"/>
          </w:tcPr>
          <w:p w:rsidR="005D0F56" w:rsidRDefault="005D0F56" w:rsidP="006D3C08">
            <w:pPr>
              <w:rPr>
                <w:rFonts w:ascii="Arial" w:hAnsi="Arial" w:cs="Arial"/>
                <w:sz w:val="18"/>
                <w:szCs w:val="18"/>
              </w:rPr>
            </w:pPr>
            <w:r>
              <w:rPr>
                <w:rFonts w:ascii="Arial" w:hAnsi="Arial" w:cs="Arial"/>
                <w:sz w:val="18"/>
                <w:szCs w:val="18"/>
              </w:rPr>
              <w:t>Directie</w:t>
            </w:r>
          </w:p>
        </w:tc>
        <w:tc>
          <w:tcPr>
            <w:tcW w:w="1800"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nvt</w:t>
            </w:r>
          </w:p>
        </w:tc>
        <w:tc>
          <w:tcPr>
            <w:tcW w:w="1800"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 xml:space="preserve">€ 26.793 </w:t>
            </w:r>
          </w:p>
        </w:tc>
        <w:tc>
          <w:tcPr>
            <w:tcW w:w="1980" w:type="dxa"/>
            <w:tcBorders>
              <w:top w:val="nil"/>
              <w:left w:val="single" w:sz="4" w:space="0" w:color="808080"/>
              <w:bottom w:val="nil"/>
              <w:right w:val="single" w:sz="4" w:space="0" w:color="808080"/>
            </w:tcBorders>
            <w:noWrap/>
            <w:vAlign w:val="bottom"/>
          </w:tcPr>
          <w:p w:rsidR="005D0F56" w:rsidRDefault="005D0F56" w:rsidP="006D3C08">
            <w:pPr>
              <w:jc w:val="right"/>
              <w:rPr>
                <w:rFonts w:ascii="Arial" w:hAnsi="Arial" w:cs="Arial"/>
                <w:sz w:val="18"/>
                <w:szCs w:val="18"/>
              </w:rPr>
            </w:pPr>
            <w:r>
              <w:rPr>
                <w:rFonts w:ascii="Arial" w:hAnsi="Arial" w:cs="Arial"/>
                <w:sz w:val="18"/>
                <w:szCs w:val="18"/>
              </w:rPr>
              <w:t xml:space="preserve">Nvt </w:t>
            </w:r>
          </w:p>
        </w:tc>
      </w:tr>
      <w:tr w:rsidR="005D0F56" w:rsidTr="006D3C08">
        <w:trPr>
          <w:trHeight w:val="255"/>
        </w:trPr>
        <w:tc>
          <w:tcPr>
            <w:tcW w:w="3435" w:type="dxa"/>
            <w:tcBorders>
              <w:top w:val="nil"/>
              <w:left w:val="single" w:sz="4" w:space="0" w:color="808080"/>
              <w:bottom w:val="single" w:sz="12" w:space="0" w:color="808080"/>
              <w:right w:val="single" w:sz="4" w:space="0" w:color="808080"/>
            </w:tcBorders>
            <w:noWrap/>
            <w:vAlign w:val="bottom"/>
          </w:tcPr>
          <w:p w:rsidR="005D0F56" w:rsidRPr="00A64C9A" w:rsidRDefault="005D0F56" w:rsidP="006D3C08">
            <w:pPr>
              <w:spacing w:line="240" w:lineRule="exact"/>
              <w:rPr>
                <w:rFonts w:ascii="Arial" w:hAnsi="Arial" w:cs="Arial"/>
                <w:b/>
                <w:sz w:val="18"/>
                <w:szCs w:val="18"/>
              </w:rPr>
            </w:pPr>
            <w:r w:rsidRPr="00A64C9A">
              <w:rPr>
                <w:rFonts w:ascii="Arial" w:hAnsi="Arial" w:cs="Arial"/>
                <w:b/>
                <w:sz w:val="18"/>
                <w:szCs w:val="18"/>
              </w:rPr>
              <w:t>Totaal/gemiddeld</w:t>
            </w:r>
            <w:r>
              <w:rPr>
                <w:rFonts w:ascii="Arial" w:hAnsi="Arial" w:cs="Arial"/>
                <w:b/>
                <w:sz w:val="18"/>
                <w:szCs w:val="18"/>
              </w:rPr>
              <w:t xml:space="preserve"> per uur</w:t>
            </w:r>
          </w:p>
        </w:tc>
        <w:tc>
          <w:tcPr>
            <w:tcW w:w="1800" w:type="dxa"/>
            <w:tcBorders>
              <w:top w:val="nil"/>
              <w:left w:val="single" w:sz="4" w:space="0" w:color="808080"/>
              <w:bottom w:val="single" w:sz="12" w:space="0" w:color="808080"/>
              <w:right w:val="single" w:sz="4" w:space="0" w:color="808080"/>
            </w:tcBorders>
            <w:noWrap/>
            <w:vAlign w:val="bottom"/>
          </w:tcPr>
          <w:p w:rsidR="005D0F56" w:rsidRDefault="005D0F56" w:rsidP="006D3C08">
            <w:pPr>
              <w:jc w:val="right"/>
              <w:rPr>
                <w:rFonts w:ascii="Arial" w:hAnsi="Arial" w:cs="Arial"/>
                <w:b/>
                <w:bCs/>
                <w:sz w:val="18"/>
                <w:szCs w:val="18"/>
              </w:rPr>
            </w:pPr>
            <w:r>
              <w:rPr>
                <w:rFonts w:ascii="Arial" w:hAnsi="Arial" w:cs="Arial"/>
                <w:b/>
                <w:bCs/>
                <w:sz w:val="18"/>
                <w:szCs w:val="18"/>
              </w:rPr>
              <w:t>6702</w:t>
            </w:r>
          </w:p>
        </w:tc>
        <w:tc>
          <w:tcPr>
            <w:tcW w:w="1800" w:type="dxa"/>
            <w:tcBorders>
              <w:top w:val="nil"/>
              <w:left w:val="single" w:sz="4" w:space="0" w:color="808080"/>
              <w:bottom w:val="single" w:sz="12" w:space="0" w:color="808080"/>
              <w:right w:val="single" w:sz="4" w:space="0" w:color="808080"/>
            </w:tcBorders>
            <w:noWrap/>
            <w:vAlign w:val="bottom"/>
          </w:tcPr>
          <w:p w:rsidR="005D0F56" w:rsidRDefault="005D0F56" w:rsidP="006D3C08">
            <w:pPr>
              <w:jc w:val="right"/>
              <w:rPr>
                <w:rFonts w:ascii="Arial" w:hAnsi="Arial" w:cs="Arial"/>
                <w:b/>
                <w:bCs/>
                <w:sz w:val="18"/>
                <w:szCs w:val="18"/>
              </w:rPr>
            </w:pPr>
            <w:r>
              <w:rPr>
                <w:rFonts w:ascii="Arial" w:hAnsi="Arial" w:cs="Arial"/>
                <w:b/>
                <w:bCs/>
                <w:sz w:val="18"/>
                <w:szCs w:val="18"/>
              </w:rPr>
              <w:t xml:space="preserve">€ 570.295 </w:t>
            </w:r>
          </w:p>
        </w:tc>
        <w:tc>
          <w:tcPr>
            <w:tcW w:w="1980" w:type="dxa"/>
            <w:tcBorders>
              <w:top w:val="nil"/>
              <w:left w:val="single" w:sz="4" w:space="0" w:color="808080"/>
              <w:bottom w:val="single" w:sz="12" w:space="0" w:color="808080"/>
              <w:right w:val="single" w:sz="4" w:space="0" w:color="808080"/>
            </w:tcBorders>
            <w:noWrap/>
            <w:vAlign w:val="bottom"/>
          </w:tcPr>
          <w:p w:rsidR="005D0F56" w:rsidRDefault="005D0F56" w:rsidP="006D3C08">
            <w:pPr>
              <w:jc w:val="right"/>
              <w:rPr>
                <w:rFonts w:ascii="Arial" w:hAnsi="Arial" w:cs="Arial"/>
                <w:b/>
                <w:bCs/>
                <w:sz w:val="18"/>
                <w:szCs w:val="18"/>
              </w:rPr>
            </w:pPr>
            <w:r>
              <w:rPr>
                <w:rFonts w:ascii="Arial" w:hAnsi="Arial" w:cs="Arial"/>
                <w:b/>
                <w:bCs/>
                <w:sz w:val="18"/>
                <w:szCs w:val="18"/>
              </w:rPr>
              <w:t xml:space="preserve">€ 85 </w:t>
            </w:r>
          </w:p>
        </w:tc>
      </w:tr>
    </w:tbl>
    <w:p w:rsidR="005D0F56" w:rsidRDefault="005D0F56" w:rsidP="00C217FF">
      <w:pPr>
        <w:spacing w:line="280" w:lineRule="exact"/>
        <w:rPr>
          <w:rFonts w:ascii="Arial" w:hAnsi="Arial" w:cs="Arial"/>
          <w:b/>
          <w:sz w:val="20"/>
          <w:szCs w:val="20"/>
        </w:rPr>
      </w:pPr>
    </w:p>
    <w:p w:rsidR="005D0F56" w:rsidRDefault="005D0F56" w:rsidP="00C217FF">
      <w:pPr>
        <w:spacing w:line="240" w:lineRule="exact"/>
        <w:rPr>
          <w:rFonts w:ascii="Arial" w:hAnsi="Arial" w:cs="Arial"/>
          <w:sz w:val="20"/>
          <w:szCs w:val="20"/>
        </w:rPr>
      </w:pPr>
      <w:r>
        <w:rPr>
          <w:rFonts w:ascii="Arial" w:hAnsi="Arial" w:cs="Arial"/>
          <w:sz w:val="20"/>
          <w:szCs w:val="20"/>
        </w:rPr>
        <w:t xml:space="preserve">Bij Civil Society zijn de huurlasten niet meegenomen omdat deze bij Dynamo niet mee konden worden gerekend, zie ook deelrapportage 1 bijlage 2. </w:t>
      </w:r>
    </w:p>
    <w:p w:rsidR="005D0F56" w:rsidRDefault="005D0F56" w:rsidP="00C217FF">
      <w:pPr>
        <w:spacing w:line="280" w:lineRule="exact"/>
        <w:rPr>
          <w:rFonts w:ascii="Arial" w:hAnsi="Arial" w:cs="Arial"/>
          <w:sz w:val="20"/>
          <w:szCs w:val="20"/>
        </w:rPr>
      </w:pPr>
    </w:p>
    <w:p w:rsidR="005D0F56" w:rsidRPr="0088284E" w:rsidRDefault="005D0F56" w:rsidP="00503A5D">
      <w:pPr>
        <w:spacing w:line="280" w:lineRule="exact"/>
        <w:rPr>
          <w:rFonts w:ascii="Arial" w:hAnsi="Arial" w:cs="Arial"/>
          <w:b/>
          <w:sz w:val="18"/>
          <w:szCs w:val="18"/>
        </w:rPr>
      </w:pPr>
      <w:r w:rsidRPr="0088284E">
        <w:rPr>
          <w:rFonts w:ascii="Arial" w:hAnsi="Arial" w:cs="Arial"/>
          <w:b/>
          <w:sz w:val="18"/>
          <w:szCs w:val="18"/>
        </w:rPr>
        <w:t xml:space="preserve">Totale kosten per </w:t>
      </w:r>
      <w:r>
        <w:rPr>
          <w:rFonts w:ascii="Arial" w:hAnsi="Arial" w:cs="Arial"/>
          <w:b/>
          <w:sz w:val="18"/>
          <w:szCs w:val="18"/>
        </w:rPr>
        <w:t xml:space="preserve">VVE-groep 2011 </w:t>
      </w:r>
    </w:p>
    <w:tbl>
      <w:tblPr>
        <w:tblW w:w="6015" w:type="dxa"/>
        <w:tblInd w:w="55" w:type="dxa"/>
        <w:tblLayout w:type="fixed"/>
        <w:tblCellMar>
          <w:left w:w="70" w:type="dxa"/>
          <w:right w:w="70" w:type="dxa"/>
        </w:tblCellMar>
        <w:tblLook w:val="0000"/>
      </w:tblPr>
      <w:tblGrid>
        <w:gridCol w:w="4155"/>
        <w:gridCol w:w="1860"/>
      </w:tblGrid>
      <w:tr w:rsidR="005D0F56" w:rsidTr="00AB1392">
        <w:trPr>
          <w:trHeight w:val="330"/>
        </w:trPr>
        <w:tc>
          <w:tcPr>
            <w:tcW w:w="4155" w:type="dxa"/>
            <w:tcBorders>
              <w:top w:val="single" w:sz="4" w:space="0" w:color="808080"/>
              <w:left w:val="single" w:sz="4" w:space="0" w:color="808080"/>
              <w:bottom w:val="single" w:sz="12" w:space="0" w:color="808080"/>
              <w:right w:val="single" w:sz="4" w:space="0" w:color="808080"/>
            </w:tcBorders>
            <w:noWrap/>
            <w:vAlign w:val="bottom"/>
          </w:tcPr>
          <w:p w:rsidR="005D0F56" w:rsidRDefault="005D0F56" w:rsidP="00AB1392">
            <w:pPr>
              <w:spacing w:line="240" w:lineRule="exact"/>
              <w:rPr>
                <w:rFonts w:ascii="Arial" w:hAnsi="Arial" w:cs="Arial"/>
                <w:b/>
                <w:bCs/>
                <w:sz w:val="18"/>
                <w:szCs w:val="18"/>
              </w:rPr>
            </w:pPr>
            <w:r>
              <w:rPr>
                <w:rFonts w:ascii="Arial" w:hAnsi="Arial" w:cs="Arial"/>
                <w:b/>
                <w:bCs/>
                <w:sz w:val="18"/>
                <w:szCs w:val="18"/>
              </w:rPr>
              <w:t>Activiteit</w:t>
            </w:r>
          </w:p>
        </w:tc>
        <w:tc>
          <w:tcPr>
            <w:tcW w:w="1860" w:type="dxa"/>
            <w:tcBorders>
              <w:top w:val="single" w:sz="4" w:space="0" w:color="808080"/>
              <w:left w:val="single" w:sz="4" w:space="0" w:color="808080"/>
              <w:bottom w:val="single" w:sz="12" w:space="0" w:color="808080"/>
              <w:right w:val="single" w:sz="4" w:space="0" w:color="808080"/>
            </w:tcBorders>
            <w:noWrap/>
            <w:vAlign w:val="bottom"/>
          </w:tcPr>
          <w:p w:rsidR="005D0F56" w:rsidRPr="000230FF" w:rsidRDefault="005D0F56" w:rsidP="00AB1392">
            <w:pPr>
              <w:spacing w:line="240" w:lineRule="exact"/>
              <w:rPr>
                <w:rFonts w:ascii="Arial" w:hAnsi="Arial" w:cs="Arial"/>
                <w:b/>
                <w:sz w:val="18"/>
                <w:szCs w:val="18"/>
              </w:rPr>
            </w:pPr>
            <w:r w:rsidRPr="000230FF">
              <w:rPr>
                <w:rFonts w:ascii="Arial" w:hAnsi="Arial" w:cs="Arial"/>
                <w:b/>
                <w:sz w:val="18"/>
                <w:szCs w:val="18"/>
              </w:rPr>
              <w:t> Kosten</w:t>
            </w:r>
          </w:p>
        </w:tc>
      </w:tr>
      <w:tr w:rsidR="005D0F56" w:rsidTr="00AB1392">
        <w:trPr>
          <w:trHeight w:val="255"/>
        </w:trPr>
        <w:tc>
          <w:tcPr>
            <w:tcW w:w="4155" w:type="dxa"/>
            <w:tcBorders>
              <w:top w:val="single" w:sz="12" w:space="0" w:color="808080"/>
              <w:left w:val="single" w:sz="4" w:space="0" w:color="808080"/>
              <w:bottom w:val="nil"/>
              <w:right w:val="single" w:sz="4" w:space="0" w:color="808080"/>
            </w:tcBorders>
            <w:noWrap/>
            <w:vAlign w:val="bottom"/>
          </w:tcPr>
          <w:p w:rsidR="005D0F56" w:rsidRDefault="005D0F56" w:rsidP="00AB1392">
            <w:pPr>
              <w:rPr>
                <w:rFonts w:ascii="Arial" w:hAnsi="Arial" w:cs="Arial"/>
                <w:sz w:val="18"/>
                <w:szCs w:val="18"/>
              </w:rPr>
            </w:pPr>
            <w:r>
              <w:rPr>
                <w:rFonts w:ascii="Arial" w:hAnsi="Arial" w:cs="Arial"/>
                <w:sz w:val="18"/>
                <w:szCs w:val="18"/>
              </w:rPr>
              <w:t>Personele kosten</w:t>
            </w:r>
          </w:p>
        </w:tc>
        <w:tc>
          <w:tcPr>
            <w:tcW w:w="1860" w:type="dxa"/>
            <w:tcBorders>
              <w:top w:val="single" w:sz="12" w:space="0" w:color="808080"/>
              <w:left w:val="single" w:sz="4" w:space="0" w:color="808080"/>
              <w:bottom w:val="nil"/>
              <w:right w:val="single" w:sz="4" w:space="0" w:color="808080"/>
            </w:tcBorders>
            <w:noWrap/>
            <w:vAlign w:val="bottom"/>
          </w:tcPr>
          <w:p w:rsidR="005D0F56" w:rsidRDefault="005D0F56" w:rsidP="00AB1392">
            <w:pPr>
              <w:jc w:val="right"/>
              <w:rPr>
                <w:rFonts w:ascii="Arial" w:hAnsi="Arial" w:cs="Arial"/>
                <w:sz w:val="18"/>
                <w:szCs w:val="18"/>
              </w:rPr>
            </w:pPr>
            <w:r>
              <w:rPr>
                <w:rFonts w:ascii="Arial" w:hAnsi="Arial" w:cs="Arial"/>
                <w:sz w:val="18"/>
                <w:szCs w:val="18"/>
              </w:rPr>
              <w:t xml:space="preserve"> € 49.380 </w:t>
            </w:r>
          </w:p>
        </w:tc>
      </w:tr>
      <w:tr w:rsidR="005D0F56" w:rsidTr="00AB1392">
        <w:trPr>
          <w:trHeight w:val="255"/>
        </w:trPr>
        <w:tc>
          <w:tcPr>
            <w:tcW w:w="4155" w:type="dxa"/>
            <w:tcBorders>
              <w:top w:val="nil"/>
              <w:left w:val="single" w:sz="4" w:space="0" w:color="808080"/>
              <w:bottom w:val="nil"/>
              <w:right w:val="single" w:sz="4" w:space="0" w:color="808080"/>
            </w:tcBorders>
            <w:noWrap/>
            <w:vAlign w:val="bottom"/>
          </w:tcPr>
          <w:p w:rsidR="005D0F56" w:rsidRDefault="005D0F56" w:rsidP="00AB1392">
            <w:pPr>
              <w:rPr>
                <w:rFonts w:ascii="Arial" w:hAnsi="Arial" w:cs="Arial"/>
                <w:sz w:val="18"/>
                <w:szCs w:val="18"/>
              </w:rPr>
            </w:pPr>
            <w:r>
              <w:rPr>
                <w:rFonts w:ascii="Arial" w:hAnsi="Arial" w:cs="Arial"/>
                <w:sz w:val="18"/>
                <w:szCs w:val="18"/>
              </w:rPr>
              <w:t>Activiteitenkosten</w:t>
            </w:r>
          </w:p>
        </w:tc>
        <w:tc>
          <w:tcPr>
            <w:tcW w:w="1860" w:type="dxa"/>
            <w:tcBorders>
              <w:top w:val="nil"/>
              <w:left w:val="single" w:sz="4" w:space="0" w:color="808080"/>
              <w:bottom w:val="nil"/>
              <w:right w:val="single" w:sz="4" w:space="0" w:color="808080"/>
            </w:tcBorders>
            <w:noWrap/>
            <w:vAlign w:val="bottom"/>
          </w:tcPr>
          <w:p w:rsidR="005D0F56" w:rsidRDefault="005D0F56" w:rsidP="00AB1392">
            <w:pPr>
              <w:jc w:val="right"/>
              <w:rPr>
                <w:rFonts w:ascii="Arial" w:hAnsi="Arial" w:cs="Arial"/>
                <w:sz w:val="18"/>
                <w:szCs w:val="18"/>
              </w:rPr>
            </w:pPr>
            <w:r>
              <w:rPr>
                <w:rFonts w:ascii="Arial" w:hAnsi="Arial" w:cs="Arial"/>
                <w:sz w:val="18"/>
                <w:szCs w:val="18"/>
              </w:rPr>
              <w:t xml:space="preserve"> € 2.154 </w:t>
            </w:r>
          </w:p>
        </w:tc>
      </w:tr>
      <w:tr w:rsidR="005D0F56" w:rsidTr="00AB1392">
        <w:trPr>
          <w:trHeight w:val="255"/>
        </w:trPr>
        <w:tc>
          <w:tcPr>
            <w:tcW w:w="4155" w:type="dxa"/>
            <w:tcBorders>
              <w:top w:val="nil"/>
              <w:left w:val="single" w:sz="4" w:space="0" w:color="808080"/>
              <w:bottom w:val="nil"/>
              <w:right w:val="single" w:sz="4" w:space="0" w:color="808080"/>
            </w:tcBorders>
            <w:noWrap/>
            <w:vAlign w:val="bottom"/>
          </w:tcPr>
          <w:p w:rsidR="005D0F56" w:rsidRDefault="005D0F56" w:rsidP="00AB1392">
            <w:pPr>
              <w:rPr>
                <w:rFonts w:ascii="Arial" w:hAnsi="Arial" w:cs="Arial"/>
                <w:sz w:val="18"/>
                <w:szCs w:val="18"/>
              </w:rPr>
            </w:pPr>
            <w:r>
              <w:rPr>
                <w:rFonts w:ascii="Arial" w:hAnsi="Arial" w:cs="Arial"/>
                <w:sz w:val="18"/>
                <w:szCs w:val="18"/>
              </w:rPr>
              <w:t>Organisatiekosten</w:t>
            </w:r>
          </w:p>
        </w:tc>
        <w:tc>
          <w:tcPr>
            <w:tcW w:w="1860" w:type="dxa"/>
            <w:tcBorders>
              <w:top w:val="nil"/>
              <w:left w:val="single" w:sz="4" w:space="0" w:color="808080"/>
              <w:bottom w:val="nil"/>
              <w:right w:val="single" w:sz="4" w:space="0" w:color="808080"/>
            </w:tcBorders>
            <w:noWrap/>
            <w:vAlign w:val="bottom"/>
          </w:tcPr>
          <w:p w:rsidR="005D0F56" w:rsidRDefault="005D0F56" w:rsidP="00AB1392">
            <w:pPr>
              <w:jc w:val="right"/>
              <w:rPr>
                <w:rFonts w:ascii="Arial" w:hAnsi="Arial" w:cs="Arial"/>
                <w:sz w:val="18"/>
                <w:szCs w:val="18"/>
              </w:rPr>
            </w:pPr>
            <w:r>
              <w:rPr>
                <w:rFonts w:ascii="Arial" w:hAnsi="Arial" w:cs="Arial"/>
                <w:sz w:val="18"/>
                <w:szCs w:val="18"/>
              </w:rPr>
              <w:t xml:space="preserve"> €  687 </w:t>
            </w:r>
          </w:p>
        </w:tc>
      </w:tr>
      <w:tr w:rsidR="005D0F56" w:rsidTr="00AB1392">
        <w:trPr>
          <w:trHeight w:val="255"/>
        </w:trPr>
        <w:tc>
          <w:tcPr>
            <w:tcW w:w="4155" w:type="dxa"/>
            <w:tcBorders>
              <w:top w:val="nil"/>
              <w:left w:val="single" w:sz="4" w:space="0" w:color="808080"/>
              <w:bottom w:val="nil"/>
              <w:right w:val="single" w:sz="4" w:space="0" w:color="808080"/>
            </w:tcBorders>
            <w:noWrap/>
            <w:vAlign w:val="bottom"/>
          </w:tcPr>
          <w:p w:rsidR="005D0F56" w:rsidRDefault="005D0F56" w:rsidP="00AB1392">
            <w:pPr>
              <w:rPr>
                <w:rFonts w:ascii="Arial" w:hAnsi="Arial" w:cs="Arial"/>
                <w:sz w:val="18"/>
                <w:szCs w:val="18"/>
              </w:rPr>
            </w:pPr>
            <w:r>
              <w:rPr>
                <w:rFonts w:ascii="Arial" w:hAnsi="Arial" w:cs="Arial"/>
                <w:sz w:val="18"/>
                <w:szCs w:val="18"/>
              </w:rPr>
              <w:t>Huisvesting</w:t>
            </w:r>
          </w:p>
        </w:tc>
        <w:tc>
          <w:tcPr>
            <w:tcW w:w="1860" w:type="dxa"/>
            <w:tcBorders>
              <w:top w:val="nil"/>
              <w:left w:val="single" w:sz="4" w:space="0" w:color="808080"/>
              <w:bottom w:val="nil"/>
              <w:right w:val="single" w:sz="4" w:space="0" w:color="808080"/>
            </w:tcBorders>
            <w:noWrap/>
            <w:vAlign w:val="bottom"/>
          </w:tcPr>
          <w:p w:rsidR="005D0F56" w:rsidRDefault="005D0F56" w:rsidP="00AB1392">
            <w:pPr>
              <w:jc w:val="right"/>
              <w:rPr>
                <w:rFonts w:ascii="Arial" w:hAnsi="Arial" w:cs="Arial"/>
                <w:sz w:val="18"/>
                <w:szCs w:val="18"/>
              </w:rPr>
            </w:pPr>
            <w:r>
              <w:rPr>
                <w:rFonts w:ascii="Arial" w:hAnsi="Arial" w:cs="Arial"/>
                <w:sz w:val="18"/>
                <w:szCs w:val="18"/>
              </w:rPr>
              <w:t xml:space="preserve"> € 13.087 </w:t>
            </w:r>
          </w:p>
        </w:tc>
      </w:tr>
      <w:tr w:rsidR="005D0F56" w:rsidTr="00AB1392">
        <w:trPr>
          <w:trHeight w:val="255"/>
        </w:trPr>
        <w:tc>
          <w:tcPr>
            <w:tcW w:w="4155" w:type="dxa"/>
            <w:tcBorders>
              <w:top w:val="nil"/>
              <w:left w:val="single" w:sz="4" w:space="0" w:color="808080"/>
              <w:bottom w:val="nil"/>
              <w:right w:val="single" w:sz="4" w:space="0" w:color="808080"/>
            </w:tcBorders>
            <w:noWrap/>
            <w:vAlign w:val="bottom"/>
          </w:tcPr>
          <w:p w:rsidR="005D0F56" w:rsidRDefault="005D0F56" w:rsidP="00AB1392">
            <w:pPr>
              <w:rPr>
                <w:rFonts w:ascii="Arial" w:hAnsi="Arial" w:cs="Arial"/>
                <w:sz w:val="18"/>
                <w:szCs w:val="18"/>
              </w:rPr>
            </w:pPr>
            <w:r>
              <w:rPr>
                <w:rFonts w:ascii="Arial" w:hAnsi="Arial" w:cs="Arial"/>
                <w:sz w:val="18"/>
                <w:szCs w:val="18"/>
              </w:rPr>
              <w:t>Overhead</w:t>
            </w:r>
          </w:p>
        </w:tc>
        <w:tc>
          <w:tcPr>
            <w:tcW w:w="1860" w:type="dxa"/>
            <w:tcBorders>
              <w:top w:val="nil"/>
              <w:left w:val="single" w:sz="4" w:space="0" w:color="808080"/>
              <w:bottom w:val="nil"/>
              <w:right w:val="single" w:sz="4" w:space="0" w:color="808080"/>
            </w:tcBorders>
            <w:noWrap/>
            <w:vAlign w:val="bottom"/>
          </w:tcPr>
          <w:p w:rsidR="005D0F56" w:rsidRDefault="005D0F56" w:rsidP="00AB1392">
            <w:pPr>
              <w:jc w:val="right"/>
              <w:rPr>
                <w:rFonts w:ascii="Arial" w:hAnsi="Arial" w:cs="Arial"/>
                <w:sz w:val="18"/>
                <w:szCs w:val="18"/>
              </w:rPr>
            </w:pPr>
            <w:r>
              <w:rPr>
                <w:rFonts w:ascii="Arial" w:hAnsi="Arial" w:cs="Arial"/>
                <w:sz w:val="18"/>
                <w:szCs w:val="18"/>
              </w:rPr>
              <w:t xml:space="preserve"> € 17.160 </w:t>
            </w:r>
          </w:p>
        </w:tc>
      </w:tr>
      <w:tr w:rsidR="005D0F56" w:rsidTr="0031407C">
        <w:trPr>
          <w:trHeight w:val="255"/>
        </w:trPr>
        <w:tc>
          <w:tcPr>
            <w:tcW w:w="4155" w:type="dxa"/>
            <w:tcBorders>
              <w:top w:val="nil"/>
              <w:left w:val="single" w:sz="4" w:space="0" w:color="808080"/>
              <w:right w:val="single" w:sz="4" w:space="0" w:color="808080"/>
            </w:tcBorders>
            <w:noWrap/>
            <w:vAlign w:val="bottom"/>
          </w:tcPr>
          <w:p w:rsidR="005D0F56" w:rsidRDefault="005D0F56" w:rsidP="00AB1392">
            <w:pPr>
              <w:rPr>
                <w:rFonts w:ascii="Arial" w:hAnsi="Arial" w:cs="Arial"/>
                <w:sz w:val="18"/>
                <w:szCs w:val="18"/>
              </w:rPr>
            </w:pPr>
            <w:r>
              <w:rPr>
                <w:rFonts w:ascii="Arial" w:hAnsi="Arial" w:cs="Arial"/>
                <w:sz w:val="18"/>
                <w:szCs w:val="18"/>
              </w:rPr>
              <w:t>Kosten zorgstructuur per VVE-groep</w:t>
            </w:r>
          </w:p>
        </w:tc>
        <w:tc>
          <w:tcPr>
            <w:tcW w:w="1860" w:type="dxa"/>
            <w:tcBorders>
              <w:top w:val="nil"/>
              <w:left w:val="single" w:sz="4" w:space="0" w:color="808080"/>
              <w:right w:val="single" w:sz="4" w:space="0" w:color="808080"/>
            </w:tcBorders>
            <w:noWrap/>
            <w:vAlign w:val="bottom"/>
          </w:tcPr>
          <w:p w:rsidR="005D0F56" w:rsidRDefault="005D0F56" w:rsidP="00AB1392">
            <w:pPr>
              <w:jc w:val="right"/>
              <w:rPr>
                <w:rFonts w:ascii="Arial" w:hAnsi="Arial" w:cs="Arial"/>
                <w:sz w:val="18"/>
                <w:szCs w:val="18"/>
              </w:rPr>
            </w:pPr>
            <w:r w:rsidRPr="000A294E">
              <w:rPr>
                <w:rFonts w:ascii="Arial" w:hAnsi="Arial" w:cs="Arial"/>
                <w:sz w:val="18"/>
                <w:szCs w:val="18"/>
              </w:rPr>
              <w:t>€</w:t>
            </w:r>
            <w:r>
              <w:rPr>
                <w:rFonts w:ascii="Arial" w:hAnsi="Arial" w:cs="Arial"/>
                <w:sz w:val="18"/>
                <w:szCs w:val="18"/>
              </w:rPr>
              <w:t xml:space="preserve"> 2.135</w:t>
            </w:r>
          </w:p>
        </w:tc>
      </w:tr>
      <w:tr w:rsidR="005D0F56" w:rsidTr="0031407C">
        <w:tblPrEx>
          <w:tblCellMar>
            <w:left w:w="108" w:type="dxa"/>
            <w:right w:w="108" w:type="dxa"/>
          </w:tblCellMar>
        </w:tblPrEx>
        <w:trPr>
          <w:trHeight w:val="255"/>
        </w:trPr>
        <w:tc>
          <w:tcPr>
            <w:tcW w:w="4155" w:type="dxa"/>
            <w:tcBorders>
              <w:left w:val="single" w:sz="4" w:space="0" w:color="808080"/>
              <w:bottom w:val="single" w:sz="12" w:space="0" w:color="808080"/>
              <w:right w:val="single" w:sz="4" w:space="0" w:color="808080"/>
            </w:tcBorders>
            <w:noWrap/>
            <w:vAlign w:val="bottom"/>
          </w:tcPr>
          <w:p w:rsidR="005D0F56" w:rsidRDefault="005D0F56" w:rsidP="00AB1392">
            <w:pPr>
              <w:rPr>
                <w:rFonts w:ascii="Arial" w:hAnsi="Arial" w:cs="Arial"/>
                <w:b/>
                <w:bCs/>
                <w:sz w:val="18"/>
                <w:szCs w:val="18"/>
              </w:rPr>
            </w:pPr>
            <w:r>
              <w:rPr>
                <w:rFonts w:ascii="Arial" w:hAnsi="Arial" w:cs="Arial"/>
                <w:b/>
                <w:bCs/>
                <w:sz w:val="18"/>
                <w:szCs w:val="18"/>
              </w:rPr>
              <w:t xml:space="preserve">Totaal </w:t>
            </w:r>
          </w:p>
        </w:tc>
        <w:tc>
          <w:tcPr>
            <w:tcW w:w="1860" w:type="dxa"/>
            <w:tcBorders>
              <w:left w:val="single" w:sz="4" w:space="0" w:color="808080"/>
              <w:bottom w:val="single" w:sz="12" w:space="0" w:color="808080"/>
              <w:right w:val="single" w:sz="4" w:space="0" w:color="808080"/>
            </w:tcBorders>
            <w:noWrap/>
            <w:vAlign w:val="bottom"/>
          </w:tcPr>
          <w:p w:rsidR="005D0F56" w:rsidRDefault="005D0F56" w:rsidP="00AB1392">
            <w:pPr>
              <w:jc w:val="right"/>
              <w:rPr>
                <w:rFonts w:ascii="Arial" w:hAnsi="Arial" w:cs="Arial"/>
                <w:b/>
                <w:bCs/>
                <w:sz w:val="18"/>
                <w:szCs w:val="18"/>
              </w:rPr>
            </w:pPr>
            <w:r>
              <w:rPr>
                <w:rFonts w:ascii="Arial" w:hAnsi="Arial" w:cs="Arial"/>
                <w:b/>
                <w:bCs/>
                <w:sz w:val="18"/>
                <w:szCs w:val="18"/>
              </w:rPr>
              <w:t xml:space="preserve">  € 84.602 </w:t>
            </w:r>
          </w:p>
        </w:tc>
      </w:tr>
    </w:tbl>
    <w:p w:rsidR="005D0F56" w:rsidRDefault="005D0F56" w:rsidP="00503A5D">
      <w:pPr>
        <w:spacing w:line="280" w:lineRule="exact"/>
        <w:rPr>
          <w:rFonts w:ascii="Arial" w:hAnsi="Arial" w:cs="Arial"/>
          <w:b/>
          <w:sz w:val="20"/>
          <w:szCs w:val="20"/>
        </w:rPr>
      </w:pPr>
    </w:p>
    <w:p w:rsidR="005D0F56" w:rsidRDefault="005D0F56" w:rsidP="00C217FF">
      <w:pPr>
        <w:spacing w:line="280" w:lineRule="exact"/>
        <w:rPr>
          <w:rFonts w:ascii="Arial" w:hAnsi="Arial" w:cs="Arial"/>
          <w:sz w:val="20"/>
          <w:szCs w:val="20"/>
        </w:rPr>
      </w:pPr>
    </w:p>
    <w:p w:rsidR="005D0F56" w:rsidRPr="0054707F" w:rsidRDefault="005D0F56" w:rsidP="00C217FF">
      <w:pPr>
        <w:spacing w:line="240" w:lineRule="exact"/>
        <w:rPr>
          <w:rFonts w:ascii="Arial" w:hAnsi="Arial" w:cs="Arial"/>
          <w:b/>
          <w:sz w:val="20"/>
          <w:szCs w:val="20"/>
        </w:rPr>
      </w:pPr>
      <w:r>
        <w:rPr>
          <w:rFonts w:ascii="Arial" w:hAnsi="Arial" w:cs="Arial"/>
          <w:b/>
          <w:sz w:val="20"/>
          <w:szCs w:val="20"/>
        </w:rPr>
        <w:t>Toelichting</w:t>
      </w:r>
      <w:r w:rsidRPr="0054707F">
        <w:rPr>
          <w:rFonts w:ascii="Arial" w:hAnsi="Arial" w:cs="Arial"/>
          <w:b/>
          <w:sz w:val="20"/>
          <w:szCs w:val="20"/>
        </w:rPr>
        <w:t>:</w:t>
      </w:r>
    </w:p>
    <w:p w:rsidR="005D0F56" w:rsidRDefault="005D0F56" w:rsidP="00C217FF">
      <w:pPr>
        <w:spacing w:line="240" w:lineRule="exact"/>
        <w:rPr>
          <w:rFonts w:ascii="Arial" w:hAnsi="Arial" w:cs="Arial"/>
          <w:sz w:val="20"/>
          <w:szCs w:val="20"/>
        </w:rPr>
      </w:pPr>
      <w:r>
        <w:rPr>
          <w:rFonts w:ascii="Arial" w:hAnsi="Arial" w:cs="Arial"/>
          <w:sz w:val="20"/>
          <w:szCs w:val="20"/>
        </w:rPr>
        <w:t xml:space="preserve">- Civic hanteert standaard uurtarieven per type medewerker: 49 euro voor gebouwbeheerders, 77 euro voor activiteitenbegeleiders, 125 euro voor programmeurs en 139 euro voor directie (management). </w:t>
      </w:r>
    </w:p>
    <w:p w:rsidR="005D0F56" w:rsidRDefault="005D0F56" w:rsidP="00C217FF">
      <w:pPr>
        <w:spacing w:line="240" w:lineRule="exact"/>
        <w:rPr>
          <w:rFonts w:ascii="Arial" w:hAnsi="Arial" w:cs="Arial"/>
          <w:sz w:val="20"/>
          <w:szCs w:val="20"/>
        </w:rPr>
      </w:pPr>
      <w:r>
        <w:rPr>
          <w:rFonts w:ascii="Arial" w:hAnsi="Arial" w:cs="Arial"/>
          <w:sz w:val="20"/>
          <w:szCs w:val="20"/>
        </w:rPr>
        <w:t>-In de standaard uurtarieven voor begeleiders zit een opslag van 18% verwerkt voor overhead, maar de kosten voor management zijn niet meegenomen in deze overhead: er worden immers aparte kosten gerekend voor inzet van directie.</w:t>
      </w:r>
    </w:p>
    <w:p w:rsidR="005D0F56" w:rsidRDefault="005D0F56" w:rsidP="00C217FF">
      <w:pPr>
        <w:spacing w:line="240" w:lineRule="exact"/>
        <w:rPr>
          <w:rFonts w:ascii="Arial" w:hAnsi="Arial" w:cs="Arial"/>
          <w:sz w:val="20"/>
          <w:szCs w:val="20"/>
        </w:rPr>
      </w:pPr>
      <w:r>
        <w:rPr>
          <w:rFonts w:ascii="Arial" w:hAnsi="Arial" w:cs="Arial"/>
          <w:sz w:val="20"/>
          <w:szCs w:val="20"/>
        </w:rPr>
        <w:t>-Gewerkte uren van directie/management is bij Dynamo niet meegeteld in aantal uren maar is verwerkt als opslag in gemiddelde uurprijs van uitvoerende medewerkers. Om een vergelijking zuiver te maken zijn uit de subsidiebeschikking aan Civic wel de kosten maar niet de uren van management urentotaal meegeteld.</w:t>
      </w:r>
    </w:p>
    <w:p w:rsidR="005D0F56" w:rsidRDefault="005D0F56" w:rsidP="00C217FF">
      <w:pPr>
        <w:spacing w:line="240" w:lineRule="exact"/>
        <w:rPr>
          <w:rFonts w:ascii="Arial" w:hAnsi="Arial" w:cs="Arial"/>
          <w:sz w:val="20"/>
          <w:szCs w:val="20"/>
        </w:rPr>
      </w:pPr>
      <w:r>
        <w:rPr>
          <w:rFonts w:ascii="Arial" w:hAnsi="Arial" w:cs="Arial"/>
          <w:sz w:val="20"/>
          <w:szCs w:val="20"/>
        </w:rPr>
        <w:t>-Het standaard uurtarief gaat uit van 43 gewerkte weken per jaar, 40 uren per week: totaal 1720 produktieve uren per fte. De overige 9 weken per jaar gaan op aan vakantie, feestdagen en ziekteverzuim.</w:t>
      </w:r>
    </w:p>
    <w:p w:rsidR="005D0F56" w:rsidRDefault="005D0F56" w:rsidP="00C217FF">
      <w:pPr>
        <w:spacing w:line="240" w:lineRule="exact"/>
        <w:rPr>
          <w:rFonts w:ascii="Arial" w:hAnsi="Arial" w:cs="Arial"/>
          <w:i/>
          <w:sz w:val="20"/>
          <w:szCs w:val="20"/>
        </w:rPr>
      </w:pPr>
      <w:r w:rsidRPr="00282DD6">
        <w:rPr>
          <w:rFonts w:ascii="Arial" w:hAnsi="Arial" w:cs="Arial"/>
          <w:sz w:val="20"/>
          <w:szCs w:val="20"/>
        </w:rPr>
        <w:t xml:space="preserve">-De uren voor begeleiders bij activiteiten zijn in 2011 niet altijd 77 euro per uur, in sommige gevallen ligt dit hoger.  </w:t>
      </w:r>
    </w:p>
    <w:p w:rsidR="005D0F56" w:rsidRPr="00361642" w:rsidRDefault="005D0F56" w:rsidP="00503A5D">
      <w:pPr>
        <w:spacing w:line="240" w:lineRule="exact"/>
        <w:rPr>
          <w:rFonts w:ascii="Arial" w:hAnsi="Arial" w:cs="Arial"/>
          <w:sz w:val="20"/>
          <w:szCs w:val="20"/>
        </w:rPr>
      </w:pPr>
      <w:r>
        <w:rPr>
          <w:rFonts w:ascii="Arial" w:hAnsi="Arial" w:cs="Arial"/>
          <w:sz w:val="20"/>
          <w:szCs w:val="20"/>
        </w:rPr>
        <w:t xml:space="preserve">- Bij VVE is de uitvoering en kwaliteit op uniforme wijze gebaseerd stedelijke en landelijke normen, daarom wijkt de berekeningswijze af van de overige programmalijnen. </w:t>
      </w:r>
    </w:p>
    <w:p w:rsidR="005D0F56" w:rsidRDefault="005D0F56" w:rsidP="00C217FF">
      <w:pPr>
        <w:spacing w:line="240" w:lineRule="exact"/>
        <w:rPr>
          <w:rFonts w:ascii="Arial" w:hAnsi="Arial" w:cs="Arial"/>
          <w:i/>
          <w:sz w:val="20"/>
          <w:szCs w:val="20"/>
        </w:rPr>
      </w:pPr>
    </w:p>
    <w:p w:rsidR="005D0F56" w:rsidRDefault="005D0F56" w:rsidP="00B61851">
      <w:pPr>
        <w:spacing w:line="240" w:lineRule="exact"/>
        <w:rPr>
          <w:rFonts w:ascii="Arial" w:hAnsi="Arial" w:cs="Arial"/>
          <w:b/>
          <w:sz w:val="20"/>
          <w:szCs w:val="20"/>
        </w:rPr>
      </w:pPr>
      <w:r>
        <w:rPr>
          <w:rFonts w:ascii="Arial" w:hAnsi="Arial" w:cs="Arial"/>
          <w:i/>
          <w:sz w:val="20"/>
          <w:szCs w:val="20"/>
        </w:rPr>
        <w:t>Opmerking</w:t>
      </w:r>
      <w:r w:rsidRPr="0083756A">
        <w:rPr>
          <w:rFonts w:ascii="Arial" w:hAnsi="Arial" w:cs="Arial"/>
          <w:i/>
          <w:sz w:val="20"/>
          <w:szCs w:val="20"/>
        </w:rPr>
        <w:t xml:space="preserve">: op details </w:t>
      </w:r>
      <w:r>
        <w:rPr>
          <w:rFonts w:ascii="Arial" w:hAnsi="Arial" w:cs="Arial"/>
          <w:i/>
          <w:sz w:val="20"/>
          <w:szCs w:val="20"/>
        </w:rPr>
        <w:t>zitten</w:t>
      </w:r>
      <w:r w:rsidRPr="0083756A">
        <w:rPr>
          <w:rFonts w:ascii="Arial" w:hAnsi="Arial" w:cs="Arial"/>
          <w:i/>
          <w:sz w:val="20"/>
          <w:szCs w:val="20"/>
        </w:rPr>
        <w:t xml:space="preserve"> er mogelijk onvolkomenheden </w:t>
      </w:r>
      <w:r>
        <w:rPr>
          <w:rFonts w:ascii="Arial" w:hAnsi="Arial" w:cs="Arial"/>
          <w:i/>
          <w:sz w:val="20"/>
          <w:szCs w:val="20"/>
        </w:rPr>
        <w:t xml:space="preserve">in deze kostendoorrekening, we houden </w:t>
      </w:r>
      <w:r w:rsidRPr="0083756A">
        <w:rPr>
          <w:rFonts w:ascii="Arial" w:hAnsi="Arial" w:cs="Arial"/>
          <w:i/>
          <w:sz w:val="20"/>
          <w:szCs w:val="20"/>
        </w:rPr>
        <w:t xml:space="preserve">een onzuiverheidsmarge van 5% </w:t>
      </w:r>
      <w:r>
        <w:rPr>
          <w:rFonts w:ascii="Arial" w:hAnsi="Arial" w:cs="Arial"/>
          <w:i/>
          <w:sz w:val="20"/>
          <w:szCs w:val="20"/>
        </w:rPr>
        <w:t xml:space="preserve">aan </w:t>
      </w:r>
      <w:r w:rsidRPr="0083756A">
        <w:rPr>
          <w:rFonts w:ascii="Arial" w:hAnsi="Arial" w:cs="Arial"/>
          <w:i/>
          <w:sz w:val="20"/>
          <w:szCs w:val="20"/>
        </w:rPr>
        <w:t xml:space="preserve">in het </w:t>
      </w:r>
      <w:r>
        <w:rPr>
          <w:rFonts w:ascii="Arial" w:hAnsi="Arial" w:cs="Arial"/>
          <w:i/>
          <w:sz w:val="20"/>
          <w:szCs w:val="20"/>
        </w:rPr>
        <w:t>totale uur</w:t>
      </w:r>
      <w:r w:rsidRPr="0083756A">
        <w:rPr>
          <w:rFonts w:ascii="Arial" w:hAnsi="Arial" w:cs="Arial"/>
          <w:i/>
          <w:sz w:val="20"/>
          <w:szCs w:val="20"/>
        </w:rPr>
        <w:t xml:space="preserve">tarief </w:t>
      </w:r>
      <w:r>
        <w:rPr>
          <w:rFonts w:ascii="Arial" w:hAnsi="Arial" w:cs="Arial"/>
          <w:i/>
          <w:sz w:val="20"/>
          <w:szCs w:val="20"/>
        </w:rPr>
        <w:t>per programmalijn.</w:t>
      </w:r>
      <w:r w:rsidRPr="0083756A">
        <w:rPr>
          <w:rFonts w:ascii="Arial" w:hAnsi="Arial" w:cs="Arial"/>
          <w:i/>
          <w:sz w:val="20"/>
          <w:szCs w:val="20"/>
        </w:rPr>
        <w:t xml:space="preserve"> </w:t>
      </w:r>
      <w:r>
        <w:rPr>
          <w:rFonts w:ascii="Arial" w:hAnsi="Arial" w:cs="Arial"/>
          <w:i/>
          <w:sz w:val="20"/>
          <w:szCs w:val="20"/>
        </w:rPr>
        <w:t xml:space="preserve">Met nadruk wijzen we erop dat conclusies uit de SWOT-analyse allereerst op basis van de kwaliteitsscores en inhoudelijke sterkten/zwakten moeten worden getrokken; daarna pas op basis van de gemiddelde kostprijs. </w:t>
      </w:r>
    </w:p>
    <w:p w:rsidR="005D0F56" w:rsidRDefault="005D0F56" w:rsidP="00ED3C5C">
      <w:pPr>
        <w:spacing w:line="280" w:lineRule="exact"/>
        <w:rPr>
          <w:rFonts w:ascii="Arial" w:hAnsi="Arial" w:cs="Arial"/>
          <w:sz w:val="20"/>
          <w:szCs w:val="20"/>
        </w:rPr>
      </w:pPr>
    </w:p>
    <w:p w:rsidR="005D0F56" w:rsidRDefault="005D0F56" w:rsidP="00636219">
      <w:pPr>
        <w:spacing w:line="240" w:lineRule="exact"/>
        <w:rPr>
          <w:rFonts w:ascii="Arial" w:hAnsi="Arial" w:cs="Arial"/>
          <w:b/>
          <w:i/>
          <w:sz w:val="22"/>
          <w:szCs w:val="22"/>
        </w:rPr>
      </w:pPr>
    </w:p>
    <w:p w:rsidR="005D0F56" w:rsidRPr="00636219" w:rsidRDefault="005D0F56" w:rsidP="00636219">
      <w:pPr>
        <w:spacing w:line="240" w:lineRule="exact"/>
        <w:rPr>
          <w:rFonts w:ascii="Arial" w:hAnsi="Arial" w:cs="Arial"/>
          <w:b/>
          <w:i/>
          <w:sz w:val="22"/>
          <w:szCs w:val="22"/>
        </w:rPr>
      </w:pPr>
      <w:r w:rsidRPr="00636219">
        <w:rPr>
          <w:rFonts w:ascii="Arial" w:hAnsi="Arial" w:cs="Arial"/>
          <w:b/>
          <w:i/>
          <w:sz w:val="22"/>
          <w:szCs w:val="22"/>
        </w:rPr>
        <w:t xml:space="preserve">Bijlage 2: scores uit ambtelijk onderzoek </w:t>
      </w:r>
    </w:p>
    <w:p w:rsidR="005D0F56" w:rsidRDefault="005D0F56" w:rsidP="00636219">
      <w:pPr>
        <w:spacing w:line="240" w:lineRule="exact"/>
        <w:rPr>
          <w:rFonts w:ascii="Arial" w:hAnsi="Arial" w:cs="Arial"/>
          <w:b/>
        </w:rPr>
      </w:pPr>
    </w:p>
    <w:p w:rsidR="005D0F56" w:rsidRDefault="005D0F56" w:rsidP="00636219">
      <w:pPr>
        <w:spacing w:line="240" w:lineRule="exact"/>
        <w:rPr>
          <w:rFonts w:ascii="Arial" w:hAnsi="Arial" w:cs="Arial"/>
          <w:sz w:val="20"/>
          <w:szCs w:val="20"/>
        </w:rPr>
      </w:pPr>
      <w:r>
        <w:rPr>
          <w:rFonts w:ascii="Arial" w:hAnsi="Arial" w:cs="Arial"/>
          <w:sz w:val="20"/>
          <w:szCs w:val="20"/>
        </w:rPr>
        <w:t xml:space="preserve">In totaal zijn 20 interviews afgenomen met ambtenaren die betrokken zijn bij de subsidieverstrekking en samenwerking met Civic. Er zijn vragen gesteld aan de hand van de itemlijst (zie onderaan). De antwoorden zijn omgezet in een positieve, neutraal/gemengde of negatieve score. Het aantal antwoorden is in de tabellen hieronder weergegeven. Op basis van het aantal negatieve/positieve/gemengde antwoorden is een positieve, gemengd/neutrale of negatieve uitslag toegekend. De scores op de kolommen ‘meerwaarde/nut deelnemers’, ‘bereik doelgroepen’, ‘bedrijfsvoering’ en ‘samenwerking met partners’ zijn tot één score op ‘kwaliteit overig’ samengevat in de tabellen in hoofdstukken. De score op ‘innovatief vermogen’ is rechtstreeks overgenomen, omdat het externe onderzoek van de DSP-groep hier niet onvoldoende zicht op heeft gegeven.  </w:t>
      </w:r>
    </w:p>
    <w:p w:rsidR="005D0F56" w:rsidRDefault="005D0F56" w:rsidP="00636219">
      <w:pPr>
        <w:spacing w:line="240" w:lineRule="exact"/>
        <w:rPr>
          <w:rFonts w:ascii="Arial" w:hAnsi="Arial" w:cs="Arial"/>
          <w:sz w:val="20"/>
          <w:szCs w:val="20"/>
        </w:rPr>
      </w:pPr>
    </w:p>
    <w:p w:rsidR="005D0F56" w:rsidRDefault="005D0F56" w:rsidP="00636219">
      <w:pPr>
        <w:spacing w:line="240" w:lineRule="exact"/>
        <w:rPr>
          <w:rFonts w:ascii="Arial" w:hAnsi="Arial" w:cs="Arial"/>
          <w:sz w:val="20"/>
          <w:szCs w:val="20"/>
        </w:rPr>
      </w:pPr>
      <w:r>
        <w:rPr>
          <w:rFonts w:ascii="Arial" w:hAnsi="Arial" w:cs="Arial"/>
          <w:sz w:val="20"/>
          <w:szCs w:val="20"/>
        </w:rPr>
        <w:t xml:space="preserve">Het totale aantal respondenten dat per vraag antwoord geeft hangt af van het aantal respondenten dat kennis en ervaring heeft met Civic binnen de betreffende programmalijn. Ook daarbinnen wisselt soms het aantal respondenten in verband met wisselende kennis per item. </w:t>
      </w:r>
    </w:p>
    <w:p w:rsidR="005D0F56" w:rsidRDefault="005D0F56" w:rsidP="00636219">
      <w:pPr>
        <w:spacing w:line="240" w:lineRule="exact"/>
        <w:rPr>
          <w:rFonts w:ascii="Arial" w:hAnsi="Arial" w:cs="Arial"/>
          <w:sz w:val="20"/>
          <w:szCs w:val="20"/>
        </w:rPr>
      </w:pPr>
    </w:p>
    <w:p w:rsidR="005D0F56" w:rsidRDefault="005D0F56" w:rsidP="00636219">
      <w:pPr>
        <w:spacing w:line="240" w:lineRule="exact"/>
        <w:rPr>
          <w:rFonts w:ascii="Arial" w:hAnsi="Arial" w:cs="Arial"/>
          <w:b/>
          <w:sz w:val="20"/>
          <w:szCs w:val="20"/>
        </w:rPr>
      </w:pPr>
      <w:r>
        <w:rPr>
          <w:rFonts w:ascii="Arial" w:hAnsi="Arial" w:cs="Arial"/>
          <w:b/>
          <w:sz w:val="20"/>
          <w:szCs w:val="20"/>
        </w:rPr>
        <w:t>Antwoorden per vraag: Maatschappelijke Dienstverlening, Civic</w:t>
      </w:r>
    </w:p>
    <w:tbl>
      <w:tblPr>
        <w:tblW w:w="95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017"/>
        <w:gridCol w:w="1667"/>
        <w:gridCol w:w="1621"/>
        <w:gridCol w:w="1537"/>
        <w:gridCol w:w="2103"/>
        <w:gridCol w:w="1563"/>
      </w:tblGrid>
      <w:tr w:rsidR="005D0F56" w:rsidRPr="00406EF5" w:rsidTr="006D3C08">
        <w:tc>
          <w:tcPr>
            <w:tcW w:w="0" w:type="auto"/>
            <w:tcBorders>
              <w:top w:val="single" w:sz="12" w:space="0" w:color="808080"/>
              <w:bottom w:val="single" w:sz="12" w:space="0" w:color="808080"/>
              <w:right w:val="nil"/>
            </w:tcBorders>
          </w:tcPr>
          <w:p w:rsidR="005D0F56" w:rsidRPr="00406EF5" w:rsidRDefault="005D0F56" w:rsidP="006D3C08">
            <w:pPr>
              <w:spacing w:line="240" w:lineRule="exact"/>
              <w:rPr>
                <w:rFonts w:ascii="Arial" w:hAnsi="Arial" w:cs="Arial"/>
                <w:b/>
                <w:sz w:val="18"/>
                <w:szCs w:val="18"/>
              </w:rPr>
            </w:pPr>
            <w:r w:rsidRPr="00406EF5">
              <w:rPr>
                <w:rFonts w:ascii="Arial" w:hAnsi="Arial" w:cs="Arial"/>
                <w:b/>
                <w:sz w:val="18"/>
                <w:szCs w:val="18"/>
              </w:rPr>
              <w:t>Oordeel</w:t>
            </w:r>
          </w:p>
        </w:tc>
        <w:tc>
          <w:tcPr>
            <w:tcW w:w="1667" w:type="dxa"/>
            <w:tcBorders>
              <w:top w:val="single" w:sz="12" w:space="0" w:color="808080"/>
              <w:left w:val="nil"/>
              <w:bottom w:val="single" w:sz="12" w:space="0" w:color="808080"/>
              <w:right w:val="nil"/>
            </w:tcBorders>
          </w:tcPr>
          <w:p w:rsidR="005D0F56" w:rsidRPr="00406EF5" w:rsidRDefault="005D0F56" w:rsidP="006D3C08">
            <w:pPr>
              <w:spacing w:line="240" w:lineRule="exact"/>
              <w:rPr>
                <w:rFonts w:ascii="Arial" w:hAnsi="Arial" w:cs="Arial"/>
                <w:b/>
                <w:sz w:val="18"/>
                <w:szCs w:val="18"/>
              </w:rPr>
            </w:pPr>
            <w:r w:rsidRPr="00406EF5">
              <w:rPr>
                <w:rFonts w:ascii="Arial" w:hAnsi="Arial" w:cs="Arial"/>
                <w:b/>
                <w:sz w:val="18"/>
                <w:szCs w:val="18"/>
              </w:rPr>
              <w:t>Meerwaarde/</w:t>
            </w:r>
          </w:p>
          <w:p w:rsidR="005D0F56" w:rsidRPr="00406EF5" w:rsidRDefault="005D0F56" w:rsidP="006D3C08">
            <w:pPr>
              <w:spacing w:line="240" w:lineRule="exact"/>
              <w:rPr>
                <w:rFonts w:ascii="Arial" w:hAnsi="Arial" w:cs="Arial"/>
                <w:b/>
                <w:sz w:val="18"/>
                <w:szCs w:val="18"/>
              </w:rPr>
            </w:pPr>
            <w:r w:rsidRPr="00406EF5">
              <w:rPr>
                <w:rFonts w:ascii="Arial" w:hAnsi="Arial" w:cs="Arial"/>
                <w:b/>
                <w:sz w:val="18"/>
                <w:szCs w:val="18"/>
              </w:rPr>
              <w:t>Nut deelnemers</w:t>
            </w:r>
          </w:p>
        </w:tc>
        <w:tc>
          <w:tcPr>
            <w:tcW w:w="0" w:type="auto"/>
            <w:tcBorders>
              <w:top w:val="single" w:sz="12" w:space="0" w:color="808080"/>
              <w:left w:val="nil"/>
              <w:bottom w:val="single" w:sz="12" w:space="0" w:color="808080"/>
              <w:right w:val="nil"/>
            </w:tcBorders>
          </w:tcPr>
          <w:p w:rsidR="005D0F56" w:rsidRPr="00406EF5" w:rsidRDefault="005D0F56" w:rsidP="006D3C08">
            <w:pPr>
              <w:spacing w:line="240" w:lineRule="exact"/>
              <w:rPr>
                <w:rFonts w:ascii="Arial" w:hAnsi="Arial" w:cs="Arial"/>
                <w:b/>
                <w:sz w:val="18"/>
                <w:szCs w:val="18"/>
              </w:rPr>
            </w:pPr>
            <w:r w:rsidRPr="00406EF5">
              <w:rPr>
                <w:rFonts w:ascii="Arial" w:hAnsi="Arial" w:cs="Arial"/>
                <w:b/>
                <w:sz w:val="18"/>
                <w:szCs w:val="18"/>
              </w:rPr>
              <w:t>Bereik doelgroepen</w:t>
            </w:r>
          </w:p>
        </w:tc>
        <w:tc>
          <w:tcPr>
            <w:tcW w:w="0" w:type="auto"/>
            <w:tcBorders>
              <w:top w:val="single" w:sz="12" w:space="0" w:color="808080"/>
              <w:left w:val="nil"/>
              <w:bottom w:val="single" w:sz="12" w:space="0" w:color="808080"/>
              <w:right w:val="nil"/>
            </w:tcBorders>
          </w:tcPr>
          <w:p w:rsidR="005D0F56" w:rsidRPr="00406EF5" w:rsidRDefault="005D0F56" w:rsidP="006D3C08">
            <w:pPr>
              <w:spacing w:line="240" w:lineRule="exact"/>
              <w:rPr>
                <w:rFonts w:ascii="Arial" w:hAnsi="Arial" w:cs="Arial"/>
                <w:b/>
                <w:sz w:val="18"/>
                <w:szCs w:val="18"/>
              </w:rPr>
            </w:pPr>
            <w:r w:rsidRPr="00406EF5">
              <w:rPr>
                <w:rFonts w:ascii="Arial" w:hAnsi="Arial" w:cs="Arial"/>
                <w:b/>
                <w:sz w:val="18"/>
                <w:szCs w:val="18"/>
              </w:rPr>
              <w:t>Bedrijfsvoering</w:t>
            </w:r>
          </w:p>
        </w:tc>
        <w:tc>
          <w:tcPr>
            <w:tcW w:w="0" w:type="auto"/>
            <w:tcBorders>
              <w:top w:val="single" w:sz="12" w:space="0" w:color="808080"/>
              <w:left w:val="nil"/>
              <w:bottom w:val="single" w:sz="12" w:space="0" w:color="808080"/>
              <w:right w:val="nil"/>
            </w:tcBorders>
          </w:tcPr>
          <w:p w:rsidR="005D0F56" w:rsidRPr="00406EF5" w:rsidRDefault="005D0F56" w:rsidP="006D3C08">
            <w:pPr>
              <w:spacing w:line="240" w:lineRule="exact"/>
              <w:rPr>
                <w:rFonts w:ascii="Arial" w:hAnsi="Arial" w:cs="Arial"/>
                <w:b/>
                <w:sz w:val="18"/>
                <w:szCs w:val="18"/>
              </w:rPr>
            </w:pPr>
            <w:r w:rsidRPr="00406EF5">
              <w:rPr>
                <w:rFonts w:ascii="Arial" w:hAnsi="Arial" w:cs="Arial"/>
                <w:b/>
                <w:sz w:val="18"/>
                <w:szCs w:val="18"/>
              </w:rPr>
              <w:t>Samenwerking met partners</w:t>
            </w:r>
          </w:p>
        </w:tc>
        <w:tc>
          <w:tcPr>
            <w:tcW w:w="0" w:type="auto"/>
            <w:tcBorders>
              <w:top w:val="single" w:sz="12" w:space="0" w:color="808080"/>
              <w:left w:val="nil"/>
              <w:bottom w:val="single" w:sz="12" w:space="0" w:color="808080"/>
            </w:tcBorders>
          </w:tcPr>
          <w:p w:rsidR="005D0F56" w:rsidRPr="00406EF5" w:rsidRDefault="005D0F56" w:rsidP="006D3C08">
            <w:pPr>
              <w:spacing w:line="240" w:lineRule="exact"/>
              <w:rPr>
                <w:rFonts w:ascii="Arial" w:hAnsi="Arial" w:cs="Arial"/>
                <w:b/>
                <w:sz w:val="18"/>
                <w:szCs w:val="18"/>
              </w:rPr>
            </w:pPr>
            <w:r w:rsidRPr="00406EF5">
              <w:rPr>
                <w:rFonts w:ascii="Arial" w:hAnsi="Arial" w:cs="Arial"/>
                <w:b/>
                <w:sz w:val="18"/>
                <w:szCs w:val="18"/>
              </w:rPr>
              <w:t>Innovatief vermogen</w:t>
            </w:r>
          </w:p>
        </w:tc>
      </w:tr>
      <w:tr w:rsidR="005D0F56" w:rsidRPr="00406EF5" w:rsidTr="006D3C08">
        <w:tc>
          <w:tcPr>
            <w:tcW w:w="0" w:type="auto"/>
            <w:tcBorders>
              <w:top w:val="single" w:sz="12" w:space="0" w:color="808080"/>
            </w:tcBorders>
          </w:tcPr>
          <w:p w:rsidR="005D0F56" w:rsidRPr="00406EF5" w:rsidRDefault="005D0F56" w:rsidP="006D3C08">
            <w:pPr>
              <w:spacing w:line="240" w:lineRule="exact"/>
              <w:rPr>
                <w:rFonts w:ascii="Arial" w:hAnsi="Arial" w:cs="Arial"/>
                <w:b/>
                <w:sz w:val="18"/>
                <w:szCs w:val="18"/>
              </w:rPr>
            </w:pPr>
            <w:r w:rsidRPr="00406EF5">
              <w:rPr>
                <w:rFonts w:ascii="Arial" w:hAnsi="Arial" w:cs="Arial"/>
                <w:b/>
                <w:sz w:val="18"/>
                <w:szCs w:val="18"/>
              </w:rPr>
              <w:t>Positief</w:t>
            </w:r>
          </w:p>
        </w:tc>
        <w:tc>
          <w:tcPr>
            <w:tcW w:w="1667" w:type="dxa"/>
            <w:tcBorders>
              <w:top w:val="single" w:sz="12" w:space="0" w:color="808080"/>
            </w:tcBorders>
          </w:tcPr>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5</w:t>
            </w:r>
          </w:p>
        </w:tc>
        <w:tc>
          <w:tcPr>
            <w:tcW w:w="0" w:type="auto"/>
            <w:tcBorders>
              <w:top w:val="single" w:sz="12" w:space="0" w:color="808080"/>
            </w:tcBorders>
          </w:tcPr>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1</w:t>
            </w:r>
          </w:p>
        </w:tc>
        <w:tc>
          <w:tcPr>
            <w:tcW w:w="0" w:type="auto"/>
            <w:tcBorders>
              <w:top w:val="single" w:sz="12" w:space="0" w:color="808080"/>
            </w:tcBorders>
          </w:tcPr>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0</w:t>
            </w:r>
          </w:p>
        </w:tc>
        <w:tc>
          <w:tcPr>
            <w:tcW w:w="0" w:type="auto"/>
            <w:tcBorders>
              <w:top w:val="single" w:sz="12" w:space="0" w:color="808080"/>
            </w:tcBorders>
          </w:tcPr>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2</w:t>
            </w:r>
          </w:p>
        </w:tc>
        <w:tc>
          <w:tcPr>
            <w:tcW w:w="0" w:type="auto"/>
            <w:tcBorders>
              <w:top w:val="single" w:sz="12" w:space="0" w:color="808080"/>
            </w:tcBorders>
          </w:tcPr>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2</w:t>
            </w:r>
          </w:p>
        </w:tc>
      </w:tr>
      <w:tr w:rsidR="005D0F56" w:rsidRPr="00406EF5" w:rsidTr="00636219">
        <w:tc>
          <w:tcPr>
            <w:tcW w:w="0" w:type="auto"/>
          </w:tcPr>
          <w:p w:rsidR="005D0F56" w:rsidRPr="00406EF5" w:rsidRDefault="005D0F56" w:rsidP="006D3C08">
            <w:pPr>
              <w:spacing w:line="240" w:lineRule="exact"/>
              <w:rPr>
                <w:rFonts w:ascii="Arial" w:hAnsi="Arial" w:cs="Arial"/>
                <w:b/>
                <w:sz w:val="18"/>
                <w:szCs w:val="18"/>
              </w:rPr>
            </w:pPr>
            <w:r w:rsidRPr="00406EF5">
              <w:rPr>
                <w:rFonts w:ascii="Arial" w:hAnsi="Arial" w:cs="Arial"/>
                <w:b/>
                <w:sz w:val="18"/>
                <w:szCs w:val="18"/>
              </w:rPr>
              <w:t>Neutraal/</w:t>
            </w:r>
          </w:p>
          <w:p w:rsidR="005D0F56" w:rsidRPr="00406EF5" w:rsidRDefault="005D0F56" w:rsidP="006D3C08">
            <w:pPr>
              <w:spacing w:line="240" w:lineRule="exact"/>
              <w:rPr>
                <w:rFonts w:ascii="Arial" w:hAnsi="Arial" w:cs="Arial"/>
                <w:b/>
                <w:sz w:val="18"/>
                <w:szCs w:val="18"/>
              </w:rPr>
            </w:pPr>
            <w:r w:rsidRPr="00406EF5">
              <w:rPr>
                <w:rFonts w:ascii="Arial" w:hAnsi="Arial" w:cs="Arial"/>
                <w:b/>
                <w:sz w:val="18"/>
                <w:szCs w:val="18"/>
              </w:rPr>
              <w:t>gemengd</w:t>
            </w:r>
          </w:p>
        </w:tc>
        <w:tc>
          <w:tcPr>
            <w:tcW w:w="1667" w:type="dxa"/>
          </w:tcPr>
          <w:p w:rsidR="005D0F56" w:rsidRPr="00406EF5" w:rsidRDefault="005D0F56" w:rsidP="006D3C08">
            <w:pPr>
              <w:spacing w:line="240" w:lineRule="exact"/>
              <w:jc w:val="center"/>
              <w:rPr>
                <w:rFonts w:ascii="Arial" w:hAnsi="Arial" w:cs="Arial"/>
                <w:sz w:val="18"/>
                <w:szCs w:val="18"/>
              </w:rPr>
            </w:pPr>
          </w:p>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2</w:t>
            </w:r>
          </w:p>
        </w:tc>
        <w:tc>
          <w:tcPr>
            <w:tcW w:w="0" w:type="auto"/>
          </w:tcPr>
          <w:p w:rsidR="005D0F56" w:rsidRPr="00406EF5" w:rsidRDefault="005D0F56" w:rsidP="006D3C08">
            <w:pPr>
              <w:spacing w:line="240" w:lineRule="exact"/>
              <w:jc w:val="center"/>
              <w:rPr>
                <w:rFonts w:ascii="Arial" w:hAnsi="Arial" w:cs="Arial"/>
                <w:sz w:val="18"/>
                <w:szCs w:val="18"/>
              </w:rPr>
            </w:pPr>
          </w:p>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2</w:t>
            </w:r>
          </w:p>
        </w:tc>
        <w:tc>
          <w:tcPr>
            <w:tcW w:w="0" w:type="auto"/>
          </w:tcPr>
          <w:p w:rsidR="005D0F56" w:rsidRDefault="005D0F56" w:rsidP="006D3C08">
            <w:pPr>
              <w:spacing w:line="240" w:lineRule="exact"/>
              <w:jc w:val="center"/>
              <w:rPr>
                <w:rFonts w:ascii="Arial" w:hAnsi="Arial" w:cs="Arial"/>
                <w:sz w:val="18"/>
                <w:szCs w:val="18"/>
              </w:rPr>
            </w:pPr>
          </w:p>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3</w:t>
            </w:r>
          </w:p>
        </w:tc>
        <w:tc>
          <w:tcPr>
            <w:tcW w:w="0" w:type="auto"/>
          </w:tcPr>
          <w:p w:rsidR="005D0F56" w:rsidRPr="00406EF5" w:rsidRDefault="005D0F56" w:rsidP="006D3C08">
            <w:pPr>
              <w:spacing w:line="240" w:lineRule="exact"/>
              <w:jc w:val="center"/>
              <w:rPr>
                <w:rFonts w:ascii="Arial" w:hAnsi="Arial" w:cs="Arial"/>
                <w:sz w:val="18"/>
                <w:szCs w:val="18"/>
              </w:rPr>
            </w:pPr>
          </w:p>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1</w:t>
            </w:r>
          </w:p>
        </w:tc>
        <w:tc>
          <w:tcPr>
            <w:tcW w:w="0" w:type="auto"/>
          </w:tcPr>
          <w:p w:rsidR="005D0F56" w:rsidRPr="00406EF5" w:rsidRDefault="005D0F56" w:rsidP="006D3C08">
            <w:pPr>
              <w:spacing w:line="240" w:lineRule="exact"/>
              <w:jc w:val="center"/>
              <w:rPr>
                <w:rFonts w:ascii="Arial" w:hAnsi="Arial" w:cs="Arial"/>
                <w:sz w:val="18"/>
                <w:szCs w:val="18"/>
              </w:rPr>
            </w:pPr>
          </w:p>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1</w:t>
            </w:r>
          </w:p>
        </w:tc>
      </w:tr>
      <w:tr w:rsidR="005D0F56" w:rsidRPr="00406EF5" w:rsidTr="00636219">
        <w:tc>
          <w:tcPr>
            <w:tcW w:w="0" w:type="auto"/>
          </w:tcPr>
          <w:p w:rsidR="005D0F56" w:rsidRPr="00406EF5" w:rsidRDefault="005D0F56" w:rsidP="006D3C08">
            <w:pPr>
              <w:spacing w:line="240" w:lineRule="exact"/>
              <w:rPr>
                <w:rFonts w:ascii="Arial" w:hAnsi="Arial" w:cs="Arial"/>
                <w:b/>
                <w:sz w:val="18"/>
                <w:szCs w:val="18"/>
              </w:rPr>
            </w:pPr>
            <w:r w:rsidRPr="00406EF5">
              <w:rPr>
                <w:rFonts w:ascii="Arial" w:hAnsi="Arial" w:cs="Arial"/>
                <w:b/>
                <w:sz w:val="18"/>
                <w:szCs w:val="18"/>
              </w:rPr>
              <w:t>Negatief</w:t>
            </w:r>
          </w:p>
        </w:tc>
        <w:tc>
          <w:tcPr>
            <w:tcW w:w="1667" w:type="dxa"/>
          </w:tcPr>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0</w:t>
            </w:r>
          </w:p>
        </w:tc>
        <w:tc>
          <w:tcPr>
            <w:tcW w:w="0" w:type="auto"/>
          </w:tcPr>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3</w:t>
            </w:r>
          </w:p>
        </w:tc>
        <w:tc>
          <w:tcPr>
            <w:tcW w:w="0" w:type="auto"/>
          </w:tcPr>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4</w:t>
            </w:r>
          </w:p>
        </w:tc>
        <w:tc>
          <w:tcPr>
            <w:tcW w:w="0" w:type="auto"/>
          </w:tcPr>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2</w:t>
            </w:r>
          </w:p>
        </w:tc>
        <w:tc>
          <w:tcPr>
            <w:tcW w:w="0" w:type="auto"/>
          </w:tcPr>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3</w:t>
            </w:r>
          </w:p>
        </w:tc>
      </w:tr>
      <w:tr w:rsidR="005D0F56" w:rsidRPr="00406EF5" w:rsidTr="00636219">
        <w:tc>
          <w:tcPr>
            <w:tcW w:w="0" w:type="auto"/>
            <w:tcBorders>
              <w:bottom w:val="single" w:sz="12" w:space="0" w:color="808080"/>
            </w:tcBorders>
          </w:tcPr>
          <w:p w:rsidR="005D0F56" w:rsidRPr="00406EF5" w:rsidRDefault="005D0F56" w:rsidP="006D3C08">
            <w:pPr>
              <w:spacing w:line="240" w:lineRule="exact"/>
              <w:rPr>
                <w:rFonts w:ascii="Arial" w:hAnsi="Arial" w:cs="Arial"/>
                <w:b/>
                <w:sz w:val="18"/>
                <w:szCs w:val="18"/>
              </w:rPr>
            </w:pPr>
            <w:r>
              <w:rPr>
                <w:rFonts w:ascii="Arial" w:hAnsi="Arial" w:cs="Arial"/>
                <w:b/>
                <w:sz w:val="18"/>
                <w:szCs w:val="18"/>
              </w:rPr>
              <w:t>Uitslag</w:t>
            </w:r>
          </w:p>
        </w:tc>
        <w:tc>
          <w:tcPr>
            <w:tcW w:w="1667" w:type="dxa"/>
            <w:tcBorders>
              <w:bottom w:val="single" w:sz="12" w:space="0" w:color="808080"/>
            </w:tcBorders>
          </w:tcPr>
          <w:p w:rsidR="005D0F56" w:rsidRPr="00A067BF" w:rsidRDefault="005D0F56" w:rsidP="006D3C08">
            <w:pPr>
              <w:spacing w:line="240" w:lineRule="exact"/>
              <w:jc w:val="center"/>
              <w:rPr>
                <w:rFonts w:ascii="Arial" w:hAnsi="Arial" w:cs="Arial"/>
                <w:b/>
              </w:rPr>
            </w:pPr>
            <w:r w:rsidRPr="00A067BF">
              <w:rPr>
                <w:rFonts w:ascii="Arial" w:hAnsi="Arial" w:cs="Arial"/>
                <w:b/>
                <w:sz w:val="22"/>
                <w:szCs w:val="22"/>
              </w:rPr>
              <w:t>+</w:t>
            </w:r>
          </w:p>
        </w:tc>
        <w:tc>
          <w:tcPr>
            <w:tcW w:w="0" w:type="auto"/>
            <w:tcBorders>
              <w:bottom w:val="single" w:sz="12" w:space="0" w:color="808080"/>
            </w:tcBorders>
          </w:tcPr>
          <w:p w:rsidR="005D0F56" w:rsidRPr="00A067BF" w:rsidRDefault="005D0F56" w:rsidP="006D3C08">
            <w:pPr>
              <w:spacing w:line="240" w:lineRule="exact"/>
              <w:jc w:val="center"/>
              <w:rPr>
                <w:rFonts w:ascii="Arial" w:hAnsi="Arial" w:cs="Arial"/>
                <w:b/>
              </w:rPr>
            </w:pPr>
            <w:r w:rsidRPr="00A067BF">
              <w:rPr>
                <w:rFonts w:ascii="Arial" w:hAnsi="Arial" w:cs="Arial"/>
                <w:b/>
                <w:sz w:val="22"/>
                <w:szCs w:val="22"/>
              </w:rPr>
              <w:t>+/-</w:t>
            </w:r>
          </w:p>
        </w:tc>
        <w:tc>
          <w:tcPr>
            <w:tcW w:w="0" w:type="auto"/>
            <w:tcBorders>
              <w:bottom w:val="single" w:sz="12" w:space="0" w:color="808080"/>
            </w:tcBorders>
          </w:tcPr>
          <w:p w:rsidR="005D0F56" w:rsidRPr="00A067BF" w:rsidRDefault="005D0F56" w:rsidP="006D3C08">
            <w:pPr>
              <w:spacing w:line="240" w:lineRule="exact"/>
              <w:jc w:val="center"/>
              <w:rPr>
                <w:rFonts w:ascii="Arial" w:hAnsi="Arial" w:cs="Arial"/>
                <w:b/>
              </w:rPr>
            </w:pPr>
            <w:r w:rsidRPr="00A067BF">
              <w:rPr>
                <w:rFonts w:ascii="Arial" w:hAnsi="Arial" w:cs="Arial"/>
                <w:b/>
                <w:sz w:val="22"/>
                <w:szCs w:val="22"/>
              </w:rPr>
              <w:t>-</w:t>
            </w:r>
          </w:p>
        </w:tc>
        <w:tc>
          <w:tcPr>
            <w:tcW w:w="0" w:type="auto"/>
            <w:tcBorders>
              <w:bottom w:val="single" w:sz="12" w:space="0" w:color="808080"/>
            </w:tcBorders>
          </w:tcPr>
          <w:p w:rsidR="005D0F56" w:rsidRPr="00A067BF" w:rsidRDefault="005D0F56" w:rsidP="006D3C08">
            <w:pPr>
              <w:spacing w:line="240" w:lineRule="exact"/>
              <w:jc w:val="center"/>
              <w:rPr>
                <w:rFonts w:ascii="Arial" w:hAnsi="Arial" w:cs="Arial"/>
                <w:b/>
              </w:rPr>
            </w:pPr>
            <w:r w:rsidRPr="00A067BF">
              <w:rPr>
                <w:rFonts w:ascii="Arial" w:hAnsi="Arial" w:cs="Arial"/>
                <w:b/>
                <w:sz w:val="22"/>
                <w:szCs w:val="22"/>
              </w:rPr>
              <w:t>+/-</w:t>
            </w:r>
          </w:p>
        </w:tc>
        <w:tc>
          <w:tcPr>
            <w:tcW w:w="0" w:type="auto"/>
            <w:tcBorders>
              <w:bottom w:val="single" w:sz="12" w:space="0" w:color="808080"/>
            </w:tcBorders>
          </w:tcPr>
          <w:p w:rsidR="005D0F56" w:rsidRPr="00A067BF" w:rsidRDefault="005D0F56" w:rsidP="006D3C08">
            <w:pPr>
              <w:spacing w:line="240" w:lineRule="exact"/>
              <w:jc w:val="center"/>
              <w:rPr>
                <w:rFonts w:ascii="Arial" w:hAnsi="Arial" w:cs="Arial"/>
                <w:b/>
              </w:rPr>
            </w:pPr>
            <w:r w:rsidRPr="00A067BF">
              <w:rPr>
                <w:rFonts w:ascii="Arial" w:hAnsi="Arial" w:cs="Arial"/>
                <w:b/>
                <w:sz w:val="22"/>
                <w:szCs w:val="22"/>
              </w:rPr>
              <w:t>+/-</w:t>
            </w:r>
          </w:p>
        </w:tc>
      </w:tr>
    </w:tbl>
    <w:p w:rsidR="005D0F56" w:rsidRDefault="005D0F56" w:rsidP="00636219">
      <w:pPr>
        <w:spacing w:line="240" w:lineRule="exact"/>
        <w:rPr>
          <w:rFonts w:ascii="Arial" w:hAnsi="Arial" w:cs="Arial"/>
          <w:sz w:val="20"/>
          <w:szCs w:val="20"/>
        </w:rPr>
      </w:pPr>
    </w:p>
    <w:p w:rsidR="005D0F56" w:rsidRDefault="005D0F56" w:rsidP="00636219">
      <w:pPr>
        <w:spacing w:line="240" w:lineRule="exact"/>
        <w:rPr>
          <w:rFonts w:ascii="Arial" w:hAnsi="Arial" w:cs="Arial"/>
          <w:b/>
          <w:sz w:val="20"/>
          <w:szCs w:val="20"/>
        </w:rPr>
      </w:pPr>
      <w:r>
        <w:rPr>
          <w:rFonts w:ascii="Arial" w:hAnsi="Arial" w:cs="Arial"/>
          <w:b/>
          <w:sz w:val="20"/>
          <w:szCs w:val="20"/>
        </w:rPr>
        <w:t>Antwoorden per vraag: Jeugd 12+, Civic</w:t>
      </w:r>
    </w:p>
    <w:tbl>
      <w:tblPr>
        <w:tblW w:w="95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017"/>
        <w:gridCol w:w="1667"/>
        <w:gridCol w:w="1621"/>
        <w:gridCol w:w="1537"/>
        <w:gridCol w:w="2103"/>
        <w:gridCol w:w="1563"/>
      </w:tblGrid>
      <w:tr w:rsidR="005D0F56" w:rsidRPr="00406EF5" w:rsidTr="006D3C08">
        <w:tc>
          <w:tcPr>
            <w:tcW w:w="0" w:type="auto"/>
            <w:tcBorders>
              <w:top w:val="single" w:sz="12" w:space="0" w:color="808080"/>
              <w:bottom w:val="single" w:sz="12" w:space="0" w:color="808080"/>
              <w:right w:val="nil"/>
            </w:tcBorders>
          </w:tcPr>
          <w:p w:rsidR="005D0F56" w:rsidRPr="00406EF5" w:rsidRDefault="005D0F56" w:rsidP="006D3C08">
            <w:pPr>
              <w:spacing w:line="240" w:lineRule="exact"/>
              <w:rPr>
                <w:rFonts w:ascii="Arial" w:hAnsi="Arial" w:cs="Arial"/>
                <w:b/>
                <w:sz w:val="18"/>
                <w:szCs w:val="18"/>
              </w:rPr>
            </w:pPr>
            <w:r w:rsidRPr="00406EF5">
              <w:rPr>
                <w:rFonts w:ascii="Arial" w:hAnsi="Arial" w:cs="Arial"/>
                <w:b/>
                <w:sz w:val="18"/>
                <w:szCs w:val="18"/>
              </w:rPr>
              <w:t>Oordeel</w:t>
            </w:r>
          </w:p>
        </w:tc>
        <w:tc>
          <w:tcPr>
            <w:tcW w:w="1667" w:type="dxa"/>
            <w:tcBorders>
              <w:top w:val="single" w:sz="12" w:space="0" w:color="808080"/>
              <w:left w:val="nil"/>
              <w:bottom w:val="single" w:sz="12" w:space="0" w:color="808080"/>
              <w:right w:val="nil"/>
            </w:tcBorders>
          </w:tcPr>
          <w:p w:rsidR="005D0F56" w:rsidRPr="00406EF5" w:rsidRDefault="005D0F56" w:rsidP="006D3C08">
            <w:pPr>
              <w:spacing w:line="240" w:lineRule="exact"/>
              <w:rPr>
                <w:rFonts w:ascii="Arial" w:hAnsi="Arial" w:cs="Arial"/>
                <w:b/>
                <w:sz w:val="18"/>
                <w:szCs w:val="18"/>
              </w:rPr>
            </w:pPr>
            <w:r w:rsidRPr="00406EF5">
              <w:rPr>
                <w:rFonts w:ascii="Arial" w:hAnsi="Arial" w:cs="Arial"/>
                <w:b/>
                <w:sz w:val="18"/>
                <w:szCs w:val="18"/>
              </w:rPr>
              <w:t>Meerwaarde/</w:t>
            </w:r>
          </w:p>
          <w:p w:rsidR="005D0F56" w:rsidRPr="00406EF5" w:rsidRDefault="005D0F56" w:rsidP="006D3C08">
            <w:pPr>
              <w:spacing w:line="240" w:lineRule="exact"/>
              <w:rPr>
                <w:rFonts w:ascii="Arial" w:hAnsi="Arial" w:cs="Arial"/>
                <w:b/>
                <w:sz w:val="18"/>
                <w:szCs w:val="18"/>
              </w:rPr>
            </w:pPr>
            <w:r w:rsidRPr="00406EF5">
              <w:rPr>
                <w:rFonts w:ascii="Arial" w:hAnsi="Arial" w:cs="Arial"/>
                <w:b/>
                <w:sz w:val="18"/>
                <w:szCs w:val="18"/>
              </w:rPr>
              <w:t>Nut deelnemers</w:t>
            </w:r>
          </w:p>
        </w:tc>
        <w:tc>
          <w:tcPr>
            <w:tcW w:w="0" w:type="auto"/>
            <w:tcBorders>
              <w:top w:val="single" w:sz="12" w:space="0" w:color="808080"/>
              <w:left w:val="nil"/>
              <w:bottom w:val="single" w:sz="12" w:space="0" w:color="808080"/>
              <w:right w:val="nil"/>
            </w:tcBorders>
          </w:tcPr>
          <w:p w:rsidR="005D0F56" w:rsidRPr="00406EF5" w:rsidRDefault="005D0F56" w:rsidP="006D3C08">
            <w:pPr>
              <w:spacing w:line="240" w:lineRule="exact"/>
              <w:rPr>
                <w:rFonts w:ascii="Arial" w:hAnsi="Arial" w:cs="Arial"/>
                <w:b/>
                <w:sz w:val="18"/>
                <w:szCs w:val="18"/>
              </w:rPr>
            </w:pPr>
            <w:r w:rsidRPr="00406EF5">
              <w:rPr>
                <w:rFonts w:ascii="Arial" w:hAnsi="Arial" w:cs="Arial"/>
                <w:b/>
                <w:sz w:val="18"/>
                <w:szCs w:val="18"/>
              </w:rPr>
              <w:t>Bereik doelgroepen</w:t>
            </w:r>
          </w:p>
        </w:tc>
        <w:tc>
          <w:tcPr>
            <w:tcW w:w="0" w:type="auto"/>
            <w:tcBorders>
              <w:top w:val="single" w:sz="12" w:space="0" w:color="808080"/>
              <w:left w:val="nil"/>
              <w:bottom w:val="single" w:sz="12" w:space="0" w:color="808080"/>
              <w:right w:val="nil"/>
            </w:tcBorders>
          </w:tcPr>
          <w:p w:rsidR="005D0F56" w:rsidRPr="00406EF5" w:rsidRDefault="005D0F56" w:rsidP="006D3C08">
            <w:pPr>
              <w:spacing w:line="240" w:lineRule="exact"/>
              <w:rPr>
                <w:rFonts w:ascii="Arial" w:hAnsi="Arial" w:cs="Arial"/>
                <w:b/>
                <w:sz w:val="18"/>
                <w:szCs w:val="18"/>
              </w:rPr>
            </w:pPr>
            <w:r w:rsidRPr="00406EF5">
              <w:rPr>
                <w:rFonts w:ascii="Arial" w:hAnsi="Arial" w:cs="Arial"/>
                <w:b/>
                <w:sz w:val="18"/>
                <w:szCs w:val="18"/>
              </w:rPr>
              <w:t>Bedrijfsvoering</w:t>
            </w:r>
          </w:p>
        </w:tc>
        <w:tc>
          <w:tcPr>
            <w:tcW w:w="0" w:type="auto"/>
            <w:tcBorders>
              <w:top w:val="single" w:sz="12" w:space="0" w:color="808080"/>
              <w:left w:val="nil"/>
              <w:bottom w:val="single" w:sz="12" w:space="0" w:color="808080"/>
              <w:right w:val="nil"/>
            </w:tcBorders>
          </w:tcPr>
          <w:p w:rsidR="005D0F56" w:rsidRPr="00406EF5" w:rsidRDefault="005D0F56" w:rsidP="006D3C08">
            <w:pPr>
              <w:spacing w:line="240" w:lineRule="exact"/>
              <w:rPr>
                <w:rFonts w:ascii="Arial" w:hAnsi="Arial" w:cs="Arial"/>
                <w:b/>
                <w:sz w:val="18"/>
                <w:szCs w:val="18"/>
              </w:rPr>
            </w:pPr>
            <w:r w:rsidRPr="00406EF5">
              <w:rPr>
                <w:rFonts w:ascii="Arial" w:hAnsi="Arial" w:cs="Arial"/>
                <w:b/>
                <w:sz w:val="18"/>
                <w:szCs w:val="18"/>
              </w:rPr>
              <w:t>Samenwerking met partners</w:t>
            </w:r>
          </w:p>
        </w:tc>
        <w:tc>
          <w:tcPr>
            <w:tcW w:w="0" w:type="auto"/>
            <w:tcBorders>
              <w:top w:val="single" w:sz="12" w:space="0" w:color="808080"/>
              <w:left w:val="nil"/>
              <w:bottom w:val="single" w:sz="12" w:space="0" w:color="808080"/>
            </w:tcBorders>
          </w:tcPr>
          <w:p w:rsidR="005D0F56" w:rsidRPr="00406EF5" w:rsidRDefault="005D0F56" w:rsidP="006D3C08">
            <w:pPr>
              <w:spacing w:line="240" w:lineRule="exact"/>
              <w:rPr>
                <w:rFonts w:ascii="Arial" w:hAnsi="Arial" w:cs="Arial"/>
                <w:b/>
                <w:sz w:val="18"/>
                <w:szCs w:val="18"/>
              </w:rPr>
            </w:pPr>
            <w:r w:rsidRPr="00406EF5">
              <w:rPr>
                <w:rFonts w:ascii="Arial" w:hAnsi="Arial" w:cs="Arial"/>
                <w:b/>
                <w:sz w:val="18"/>
                <w:szCs w:val="18"/>
              </w:rPr>
              <w:t>Innovatief vermogen</w:t>
            </w:r>
          </w:p>
        </w:tc>
      </w:tr>
      <w:tr w:rsidR="005D0F56" w:rsidRPr="00406EF5" w:rsidTr="006D3C08">
        <w:tc>
          <w:tcPr>
            <w:tcW w:w="0" w:type="auto"/>
            <w:tcBorders>
              <w:top w:val="single" w:sz="12" w:space="0" w:color="808080"/>
            </w:tcBorders>
          </w:tcPr>
          <w:p w:rsidR="005D0F56" w:rsidRPr="00406EF5" w:rsidRDefault="005D0F56" w:rsidP="006D3C08">
            <w:pPr>
              <w:spacing w:line="240" w:lineRule="exact"/>
              <w:rPr>
                <w:rFonts w:ascii="Arial" w:hAnsi="Arial" w:cs="Arial"/>
                <w:b/>
                <w:sz w:val="18"/>
                <w:szCs w:val="18"/>
              </w:rPr>
            </w:pPr>
            <w:r w:rsidRPr="00406EF5">
              <w:rPr>
                <w:rFonts w:ascii="Arial" w:hAnsi="Arial" w:cs="Arial"/>
                <w:b/>
                <w:sz w:val="18"/>
                <w:szCs w:val="18"/>
              </w:rPr>
              <w:t>Positief</w:t>
            </w:r>
          </w:p>
        </w:tc>
        <w:tc>
          <w:tcPr>
            <w:tcW w:w="1667" w:type="dxa"/>
            <w:tcBorders>
              <w:top w:val="single" w:sz="12" w:space="0" w:color="808080"/>
            </w:tcBorders>
          </w:tcPr>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0</w:t>
            </w:r>
          </w:p>
        </w:tc>
        <w:tc>
          <w:tcPr>
            <w:tcW w:w="0" w:type="auto"/>
            <w:tcBorders>
              <w:top w:val="single" w:sz="12" w:space="0" w:color="808080"/>
            </w:tcBorders>
          </w:tcPr>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1</w:t>
            </w:r>
          </w:p>
        </w:tc>
        <w:tc>
          <w:tcPr>
            <w:tcW w:w="0" w:type="auto"/>
            <w:tcBorders>
              <w:top w:val="single" w:sz="12" w:space="0" w:color="808080"/>
            </w:tcBorders>
          </w:tcPr>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0</w:t>
            </w:r>
          </w:p>
        </w:tc>
        <w:tc>
          <w:tcPr>
            <w:tcW w:w="0" w:type="auto"/>
            <w:tcBorders>
              <w:top w:val="single" w:sz="12" w:space="0" w:color="808080"/>
            </w:tcBorders>
          </w:tcPr>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2</w:t>
            </w:r>
          </w:p>
        </w:tc>
        <w:tc>
          <w:tcPr>
            <w:tcW w:w="0" w:type="auto"/>
            <w:tcBorders>
              <w:top w:val="single" w:sz="12" w:space="0" w:color="808080"/>
            </w:tcBorders>
          </w:tcPr>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0</w:t>
            </w:r>
          </w:p>
        </w:tc>
      </w:tr>
      <w:tr w:rsidR="005D0F56" w:rsidRPr="00406EF5" w:rsidTr="00636219">
        <w:tc>
          <w:tcPr>
            <w:tcW w:w="0" w:type="auto"/>
          </w:tcPr>
          <w:p w:rsidR="005D0F56" w:rsidRPr="00406EF5" w:rsidRDefault="005D0F56" w:rsidP="006D3C08">
            <w:pPr>
              <w:spacing w:line="240" w:lineRule="exact"/>
              <w:rPr>
                <w:rFonts w:ascii="Arial" w:hAnsi="Arial" w:cs="Arial"/>
                <w:b/>
                <w:sz w:val="18"/>
                <w:szCs w:val="18"/>
              </w:rPr>
            </w:pPr>
            <w:r w:rsidRPr="00406EF5">
              <w:rPr>
                <w:rFonts w:ascii="Arial" w:hAnsi="Arial" w:cs="Arial"/>
                <w:b/>
                <w:sz w:val="18"/>
                <w:szCs w:val="18"/>
              </w:rPr>
              <w:t>Neutraal/</w:t>
            </w:r>
          </w:p>
          <w:p w:rsidR="005D0F56" w:rsidRPr="00406EF5" w:rsidRDefault="005D0F56" w:rsidP="006D3C08">
            <w:pPr>
              <w:spacing w:line="240" w:lineRule="exact"/>
              <w:rPr>
                <w:rFonts w:ascii="Arial" w:hAnsi="Arial" w:cs="Arial"/>
                <w:b/>
                <w:sz w:val="18"/>
                <w:szCs w:val="18"/>
              </w:rPr>
            </w:pPr>
            <w:r w:rsidRPr="00406EF5">
              <w:rPr>
                <w:rFonts w:ascii="Arial" w:hAnsi="Arial" w:cs="Arial"/>
                <w:b/>
                <w:sz w:val="18"/>
                <w:szCs w:val="18"/>
              </w:rPr>
              <w:t>gemengd</w:t>
            </w:r>
          </w:p>
        </w:tc>
        <w:tc>
          <w:tcPr>
            <w:tcW w:w="1667" w:type="dxa"/>
          </w:tcPr>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3</w:t>
            </w:r>
          </w:p>
        </w:tc>
        <w:tc>
          <w:tcPr>
            <w:tcW w:w="0" w:type="auto"/>
          </w:tcPr>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1</w:t>
            </w:r>
          </w:p>
        </w:tc>
        <w:tc>
          <w:tcPr>
            <w:tcW w:w="0" w:type="auto"/>
          </w:tcPr>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1</w:t>
            </w:r>
          </w:p>
        </w:tc>
        <w:tc>
          <w:tcPr>
            <w:tcW w:w="0" w:type="auto"/>
          </w:tcPr>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1</w:t>
            </w:r>
          </w:p>
        </w:tc>
        <w:tc>
          <w:tcPr>
            <w:tcW w:w="0" w:type="auto"/>
          </w:tcPr>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1</w:t>
            </w:r>
          </w:p>
        </w:tc>
      </w:tr>
      <w:tr w:rsidR="005D0F56" w:rsidRPr="00406EF5" w:rsidTr="00636219">
        <w:tc>
          <w:tcPr>
            <w:tcW w:w="0" w:type="auto"/>
          </w:tcPr>
          <w:p w:rsidR="005D0F56" w:rsidRPr="00406EF5" w:rsidRDefault="005D0F56" w:rsidP="006D3C08">
            <w:pPr>
              <w:spacing w:line="240" w:lineRule="exact"/>
              <w:rPr>
                <w:rFonts w:ascii="Arial" w:hAnsi="Arial" w:cs="Arial"/>
                <w:b/>
                <w:sz w:val="18"/>
                <w:szCs w:val="18"/>
              </w:rPr>
            </w:pPr>
            <w:r w:rsidRPr="00406EF5">
              <w:rPr>
                <w:rFonts w:ascii="Arial" w:hAnsi="Arial" w:cs="Arial"/>
                <w:b/>
                <w:sz w:val="18"/>
                <w:szCs w:val="18"/>
              </w:rPr>
              <w:t>Negatief</w:t>
            </w:r>
          </w:p>
        </w:tc>
        <w:tc>
          <w:tcPr>
            <w:tcW w:w="1667" w:type="dxa"/>
          </w:tcPr>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1</w:t>
            </w:r>
          </w:p>
        </w:tc>
        <w:tc>
          <w:tcPr>
            <w:tcW w:w="0" w:type="auto"/>
          </w:tcPr>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2</w:t>
            </w:r>
          </w:p>
        </w:tc>
        <w:tc>
          <w:tcPr>
            <w:tcW w:w="0" w:type="auto"/>
          </w:tcPr>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3</w:t>
            </w:r>
          </w:p>
        </w:tc>
        <w:tc>
          <w:tcPr>
            <w:tcW w:w="0" w:type="auto"/>
          </w:tcPr>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1</w:t>
            </w:r>
          </w:p>
        </w:tc>
        <w:tc>
          <w:tcPr>
            <w:tcW w:w="0" w:type="auto"/>
          </w:tcPr>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3</w:t>
            </w:r>
          </w:p>
        </w:tc>
      </w:tr>
      <w:tr w:rsidR="005D0F56" w:rsidRPr="00406EF5" w:rsidTr="00636219">
        <w:tc>
          <w:tcPr>
            <w:tcW w:w="0" w:type="auto"/>
            <w:tcBorders>
              <w:bottom w:val="single" w:sz="12" w:space="0" w:color="808080"/>
            </w:tcBorders>
          </w:tcPr>
          <w:p w:rsidR="005D0F56" w:rsidRPr="00406EF5" w:rsidRDefault="005D0F56" w:rsidP="006D3C08">
            <w:pPr>
              <w:spacing w:line="240" w:lineRule="exact"/>
              <w:rPr>
                <w:rFonts w:ascii="Arial" w:hAnsi="Arial" w:cs="Arial"/>
                <w:b/>
                <w:sz w:val="18"/>
                <w:szCs w:val="18"/>
              </w:rPr>
            </w:pPr>
            <w:r>
              <w:rPr>
                <w:rFonts w:ascii="Arial" w:hAnsi="Arial" w:cs="Arial"/>
                <w:b/>
                <w:sz w:val="18"/>
                <w:szCs w:val="18"/>
              </w:rPr>
              <w:t>Uitslag</w:t>
            </w:r>
          </w:p>
        </w:tc>
        <w:tc>
          <w:tcPr>
            <w:tcW w:w="1667" w:type="dxa"/>
            <w:tcBorders>
              <w:bottom w:val="single" w:sz="12" w:space="0" w:color="808080"/>
            </w:tcBorders>
          </w:tcPr>
          <w:p w:rsidR="005D0F56" w:rsidRPr="00B309C5" w:rsidRDefault="005D0F56" w:rsidP="006D3C08">
            <w:pPr>
              <w:spacing w:line="240" w:lineRule="exact"/>
              <w:jc w:val="center"/>
              <w:rPr>
                <w:rFonts w:ascii="Arial" w:hAnsi="Arial" w:cs="Arial"/>
                <w:b/>
              </w:rPr>
            </w:pPr>
            <w:r w:rsidRPr="00B309C5">
              <w:rPr>
                <w:rFonts w:ascii="Arial" w:hAnsi="Arial" w:cs="Arial"/>
                <w:b/>
                <w:sz w:val="22"/>
                <w:szCs w:val="22"/>
              </w:rPr>
              <w:t>+/-</w:t>
            </w:r>
          </w:p>
        </w:tc>
        <w:tc>
          <w:tcPr>
            <w:tcW w:w="0" w:type="auto"/>
            <w:tcBorders>
              <w:bottom w:val="single" w:sz="12" w:space="0" w:color="808080"/>
            </w:tcBorders>
          </w:tcPr>
          <w:p w:rsidR="005D0F56" w:rsidRPr="00B309C5" w:rsidRDefault="005D0F56" w:rsidP="006D3C08">
            <w:pPr>
              <w:spacing w:line="240" w:lineRule="exact"/>
              <w:jc w:val="center"/>
              <w:rPr>
                <w:rFonts w:ascii="Arial" w:hAnsi="Arial" w:cs="Arial"/>
                <w:b/>
              </w:rPr>
            </w:pPr>
            <w:r w:rsidRPr="00B309C5">
              <w:rPr>
                <w:rFonts w:ascii="Arial" w:hAnsi="Arial" w:cs="Arial"/>
                <w:b/>
                <w:sz w:val="22"/>
                <w:szCs w:val="22"/>
              </w:rPr>
              <w:t>-</w:t>
            </w:r>
          </w:p>
        </w:tc>
        <w:tc>
          <w:tcPr>
            <w:tcW w:w="0" w:type="auto"/>
            <w:tcBorders>
              <w:bottom w:val="single" w:sz="12" w:space="0" w:color="808080"/>
            </w:tcBorders>
          </w:tcPr>
          <w:p w:rsidR="005D0F56" w:rsidRPr="00B309C5" w:rsidRDefault="005D0F56" w:rsidP="006D3C08">
            <w:pPr>
              <w:spacing w:line="240" w:lineRule="exact"/>
              <w:jc w:val="center"/>
              <w:rPr>
                <w:rFonts w:ascii="Arial" w:hAnsi="Arial" w:cs="Arial"/>
                <w:b/>
              </w:rPr>
            </w:pPr>
            <w:r w:rsidRPr="00B309C5">
              <w:rPr>
                <w:rFonts w:ascii="Arial" w:hAnsi="Arial" w:cs="Arial"/>
                <w:b/>
                <w:sz w:val="22"/>
                <w:szCs w:val="22"/>
              </w:rPr>
              <w:t>-</w:t>
            </w:r>
          </w:p>
        </w:tc>
        <w:tc>
          <w:tcPr>
            <w:tcW w:w="0" w:type="auto"/>
            <w:tcBorders>
              <w:bottom w:val="single" w:sz="12" w:space="0" w:color="808080"/>
            </w:tcBorders>
          </w:tcPr>
          <w:p w:rsidR="005D0F56" w:rsidRPr="00B309C5" w:rsidRDefault="005D0F56" w:rsidP="006D3C08">
            <w:pPr>
              <w:spacing w:line="240" w:lineRule="exact"/>
              <w:jc w:val="center"/>
              <w:rPr>
                <w:rFonts w:ascii="Arial" w:hAnsi="Arial" w:cs="Arial"/>
                <w:b/>
              </w:rPr>
            </w:pPr>
            <w:r w:rsidRPr="00B309C5">
              <w:rPr>
                <w:rFonts w:ascii="Arial" w:hAnsi="Arial" w:cs="Arial"/>
                <w:b/>
                <w:sz w:val="22"/>
                <w:szCs w:val="22"/>
              </w:rPr>
              <w:t>+/-</w:t>
            </w:r>
          </w:p>
        </w:tc>
        <w:tc>
          <w:tcPr>
            <w:tcW w:w="0" w:type="auto"/>
            <w:tcBorders>
              <w:bottom w:val="single" w:sz="12" w:space="0" w:color="808080"/>
            </w:tcBorders>
          </w:tcPr>
          <w:p w:rsidR="005D0F56" w:rsidRPr="00B309C5" w:rsidRDefault="005D0F56" w:rsidP="006D3C08">
            <w:pPr>
              <w:spacing w:line="240" w:lineRule="exact"/>
              <w:jc w:val="center"/>
              <w:rPr>
                <w:rFonts w:ascii="Arial" w:hAnsi="Arial" w:cs="Arial"/>
                <w:b/>
              </w:rPr>
            </w:pPr>
            <w:r w:rsidRPr="00B309C5">
              <w:rPr>
                <w:rFonts w:ascii="Arial" w:hAnsi="Arial" w:cs="Arial"/>
                <w:b/>
                <w:sz w:val="22"/>
                <w:szCs w:val="22"/>
              </w:rPr>
              <w:t>-</w:t>
            </w:r>
          </w:p>
        </w:tc>
      </w:tr>
    </w:tbl>
    <w:p w:rsidR="005D0F56" w:rsidRDefault="005D0F56" w:rsidP="00636219">
      <w:pPr>
        <w:spacing w:line="240" w:lineRule="exact"/>
        <w:rPr>
          <w:rFonts w:ascii="Arial" w:hAnsi="Arial" w:cs="Arial"/>
          <w:sz w:val="20"/>
          <w:szCs w:val="20"/>
        </w:rPr>
      </w:pPr>
    </w:p>
    <w:p w:rsidR="005D0F56" w:rsidRDefault="005D0F56" w:rsidP="00636219">
      <w:pPr>
        <w:spacing w:line="240" w:lineRule="exact"/>
        <w:rPr>
          <w:rFonts w:ascii="Arial" w:hAnsi="Arial" w:cs="Arial"/>
          <w:b/>
          <w:sz w:val="20"/>
          <w:szCs w:val="20"/>
        </w:rPr>
      </w:pPr>
      <w:r>
        <w:rPr>
          <w:rFonts w:ascii="Arial" w:hAnsi="Arial" w:cs="Arial"/>
          <w:b/>
          <w:sz w:val="20"/>
          <w:szCs w:val="20"/>
        </w:rPr>
        <w:t>Antwoorden per vraag: VVE en Opvoedondersteuning: Civic (Partou)</w:t>
      </w:r>
    </w:p>
    <w:tbl>
      <w:tblPr>
        <w:tblW w:w="96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017"/>
        <w:gridCol w:w="1667"/>
        <w:gridCol w:w="1621"/>
        <w:gridCol w:w="1637"/>
        <w:gridCol w:w="2103"/>
        <w:gridCol w:w="1563"/>
      </w:tblGrid>
      <w:tr w:rsidR="005D0F56" w:rsidRPr="00406EF5" w:rsidTr="006D3C08">
        <w:tc>
          <w:tcPr>
            <w:tcW w:w="0" w:type="auto"/>
            <w:tcBorders>
              <w:top w:val="single" w:sz="12" w:space="0" w:color="808080"/>
              <w:bottom w:val="single" w:sz="12" w:space="0" w:color="808080"/>
              <w:right w:val="nil"/>
            </w:tcBorders>
          </w:tcPr>
          <w:p w:rsidR="005D0F56" w:rsidRPr="00406EF5" w:rsidRDefault="005D0F56" w:rsidP="006D3C08">
            <w:pPr>
              <w:spacing w:line="240" w:lineRule="exact"/>
              <w:rPr>
                <w:rFonts w:ascii="Arial" w:hAnsi="Arial" w:cs="Arial"/>
                <w:b/>
                <w:sz w:val="18"/>
                <w:szCs w:val="18"/>
              </w:rPr>
            </w:pPr>
            <w:r w:rsidRPr="00406EF5">
              <w:rPr>
                <w:rFonts w:ascii="Arial" w:hAnsi="Arial" w:cs="Arial"/>
                <w:b/>
                <w:sz w:val="18"/>
                <w:szCs w:val="18"/>
              </w:rPr>
              <w:t>Oordeel</w:t>
            </w:r>
          </w:p>
        </w:tc>
        <w:tc>
          <w:tcPr>
            <w:tcW w:w="1667" w:type="dxa"/>
            <w:tcBorders>
              <w:top w:val="single" w:sz="12" w:space="0" w:color="808080"/>
              <w:left w:val="nil"/>
              <w:bottom w:val="single" w:sz="12" w:space="0" w:color="808080"/>
              <w:right w:val="nil"/>
            </w:tcBorders>
          </w:tcPr>
          <w:p w:rsidR="005D0F56" w:rsidRPr="00406EF5" w:rsidRDefault="005D0F56" w:rsidP="006D3C08">
            <w:pPr>
              <w:spacing w:line="240" w:lineRule="exact"/>
              <w:rPr>
                <w:rFonts w:ascii="Arial" w:hAnsi="Arial" w:cs="Arial"/>
                <w:b/>
                <w:sz w:val="18"/>
                <w:szCs w:val="18"/>
              </w:rPr>
            </w:pPr>
            <w:r w:rsidRPr="00406EF5">
              <w:rPr>
                <w:rFonts w:ascii="Arial" w:hAnsi="Arial" w:cs="Arial"/>
                <w:b/>
                <w:sz w:val="18"/>
                <w:szCs w:val="18"/>
              </w:rPr>
              <w:t>Meerwaarde/</w:t>
            </w:r>
          </w:p>
          <w:p w:rsidR="005D0F56" w:rsidRPr="00406EF5" w:rsidRDefault="005D0F56" w:rsidP="006D3C08">
            <w:pPr>
              <w:spacing w:line="240" w:lineRule="exact"/>
              <w:rPr>
                <w:rFonts w:ascii="Arial" w:hAnsi="Arial" w:cs="Arial"/>
                <w:b/>
                <w:sz w:val="18"/>
                <w:szCs w:val="18"/>
              </w:rPr>
            </w:pPr>
            <w:r w:rsidRPr="00406EF5">
              <w:rPr>
                <w:rFonts w:ascii="Arial" w:hAnsi="Arial" w:cs="Arial"/>
                <w:b/>
                <w:sz w:val="18"/>
                <w:szCs w:val="18"/>
              </w:rPr>
              <w:t>Nut deelnemers</w:t>
            </w:r>
          </w:p>
        </w:tc>
        <w:tc>
          <w:tcPr>
            <w:tcW w:w="0" w:type="auto"/>
            <w:tcBorders>
              <w:top w:val="single" w:sz="12" w:space="0" w:color="808080"/>
              <w:left w:val="nil"/>
              <w:bottom w:val="single" w:sz="12" w:space="0" w:color="808080"/>
              <w:right w:val="nil"/>
            </w:tcBorders>
          </w:tcPr>
          <w:p w:rsidR="005D0F56" w:rsidRPr="00406EF5" w:rsidRDefault="005D0F56" w:rsidP="006D3C08">
            <w:pPr>
              <w:spacing w:line="240" w:lineRule="exact"/>
              <w:rPr>
                <w:rFonts w:ascii="Arial" w:hAnsi="Arial" w:cs="Arial"/>
                <w:b/>
                <w:sz w:val="18"/>
                <w:szCs w:val="18"/>
              </w:rPr>
            </w:pPr>
            <w:r w:rsidRPr="00406EF5">
              <w:rPr>
                <w:rFonts w:ascii="Arial" w:hAnsi="Arial" w:cs="Arial"/>
                <w:b/>
                <w:sz w:val="18"/>
                <w:szCs w:val="18"/>
              </w:rPr>
              <w:t>Bereik doelgroepen</w:t>
            </w:r>
          </w:p>
        </w:tc>
        <w:tc>
          <w:tcPr>
            <w:tcW w:w="1637" w:type="dxa"/>
            <w:tcBorders>
              <w:top w:val="single" w:sz="12" w:space="0" w:color="808080"/>
              <w:left w:val="nil"/>
              <w:bottom w:val="single" w:sz="12" w:space="0" w:color="808080"/>
              <w:right w:val="nil"/>
            </w:tcBorders>
          </w:tcPr>
          <w:p w:rsidR="005D0F56" w:rsidRPr="00406EF5" w:rsidRDefault="005D0F56" w:rsidP="006D3C08">
            <w:pPr>
              <w:spacing w:line="240" w:lineRule="exact"/>
              <w:rPr>
                <w:rFonts w:ascii="Arial" w:hAnsi="Arial" w:cs="Arial"/>
                <w:b/>
                <w:sz w:val="18"/>
                <w:szCs w:val="18"/>
              </w:rPr>
            </w:pPr>
            <w:r w:rsidRPr="00406EF5">
              <w:rPr>
                <w:rFonts w:ascii="Arial" w:hAnsi="Arial" w:cs="Arial"/>
                <w:b/>
                <w:sz w:val="18"/>
                <w:szCs w:val="18"/>
              </w:rPr>
              <w:t>Bedrijfsvoering</w:t>
            </w:r>
          </w:p>
        </w:tc>
        <w:tc>
          <w:tcPr>
            <w:tcW w:w="0" w:type="auto"/>
            <w:tcBorders>
              <w:top w:val="single" w:sz="12" w:space="0" w:color="808080"/>
              <w:left w:val="nil"/>
              <w:bottom w:val="single" w:sz="12" w:space="0" w:color="808080"/>
              <w:right w:val="nil"/>
            </w:tcBorders>
          </w:tcPr>
          <w:p w:rsidR="005D0F56" w:rsidRPr="00406EF5" w:rsidRDefault="005D0F56" w:rsidP="006D3C08">
            <w:pPr>
              <w:spacing w:line="240" w:lineRule="exact"/>
              <w:rPr>
                <w:rFonts w:ascii="Arial" w:hAnsi="Arial" w:cs="Arial"/>
                <w:b/>
                <w:sz w:val="18"/>
                <w:szCs w:val="18"/>
              </w:rPr>
            </w:pPr>
            <w:r w:rsidRPr="00406EF5">
              <w:rPr>
                <w:rFonts w:ascii="Arial" w:hAnsi="Arial" w:cs="Arial"/>
                <w:b/>
                <w:sz w:val="18"/>
                <w:szCs w:val="18"/>
              </w:rPr>
              <w:t>Samenwerking met partners</w:t>
            </w:r>
          </w:p>
        </w:tc>
        <w:tc>
          <w:tcPr>
            <w:tcW w:w="0" w:type="auto"/>
            <w:tcBorders>
              <w:top w:val="single" w:sz="12" w:space="0" w:color="808080"/>
              <w:left w:val="nil"/>
              <w:bottom w:val="single" w:sz="12" w:space="0" w:color="808080"/>
            </w:tcBorders>
          </w:tcPr>
          <w:p w:rsidR="005D0F56" w:rsidRPr="00406EF5" w:rsidRDefault="005D0F56" w:rsidP="006D3C08">
            <w:pPr>
              <w:spacing w:line="240" w:lineRule="exact"/>
              <w:rPr>
                <w:rFonts w:ascii="Arial" w:hAnsi="Arial" w:cs="Arial"/>
                <w:b/>
                <w:sz w:val="18"/>
                <w:szCs w:val="18"/>
              </w:rPr>
            </w:pPr>
            <w:r w:rsidRPr="00406EF5">
              <w:rPr>
                <w:rFonts w:ascii="Arial" w:hAnsi="Arial" w:cs="Arial"/>
                <w:b/>
                <w:sz w:val="18"/>
                <w:szCs w:val="18"/>
              </w:rPr>
              <w:t>Innovatief vermogen</w:t>
            </w:r>
          </w:p>
        </w:tc>
      </w:tr>
      <w:tr w:rsidR="005D0F56" w:rsidRPr="00406EF5" w:rsidTr="006D3C08">
        <w:tc>
          <w:tcPr>
            <w:tcW w:w="0" w:type="auto"/>
            <w:tcBorders>
              <w:top w:val="single" w:sz="12" w:space="0" w:color="808080"/>
            </w:tcBorders>
          </w:tcPr>
          <w:p w:rsidR="005D0F56" w:rsidRPr="00406EF5" w:rsidRDefault="005D0F56" w:rsidP="006D3C08">
            <w:pPr>
              <w:spacing w:line="240" w:lineRule="exact"/>
              <w:rPr>
                <w:rFonts w:ascii="Arial" w:hAnsi="Arial" w:cs="Arial"/>
                <w:b/>
                <w:sz w:val="18"/>
                <w:szCs w:val="18"/>
              </w:rPr>
            </w:pPr>
            <w:r w:rsidRPr="00406EF5">
              <w:rPr>
                <w:rFonts w:ascii="Arial" w:hAnsi="Arial" w:cs="Arial"/>
                <w:b/>
                <w:sz w:val="18"/>
                <w:szCs w:val="18"/>
              </w:rPr>
              <w:t>Positief</w:t>
            </w:r>
          </w:p>
        </w:tc>
        <w:tc>
          <w:tcPr>
            <w:tcW w:w="1667" w:type="dxa"/>
            <w:tcBorders>
              <w:top w:val="single" w:sz="12" w:space="0" w:color="808080"/>
            </w:tcBorders>
          </w:tcPr>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3</w:t>
            </w:r>
          </w:p>
        </w:tc>
        <w:tc>
          <w:tcPr>
            <w:tcW w:w="0" w:type="auto"/>
            <w:tcBorders>
              <w:top w:val="single" w:sz="12" w:space="0" w:color="808080"/>
            </w:tcBorders>
          </w:tcPr>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3</w:t>
            </w:r>
          </w:p>
        </w:tc>
        <w:tc>
          <w:tcPr>
            <w:tcW w:w="1637" w:type="dxa"/>
            <w:tcBorders>
              <w:top w:val="single" w:sz="12" w:space="0" w:color="808080"/>
            </w:tcBorders>
          </w:tcPr>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2</w:t>
            </w:r>
          </w:p>
        </w:tc>
        <w:tc>
          <w:tcPr>
            <w:tcW w:w="0" w:type="auto"/>
            <w:tcBorders>
              <w:top w:val="single" w:sz="12" w:space="0" w:color="808080"/>
            </w:tcBorders>
          </w:tcPr>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2</w:t>
            </w:r>
          </w:p>
        </w:tc>
        <w:tc>
          <w:tcPr>
            <w:tcW w:w="0" w:type="auto"/>
            <w:tcBorders>
              <w:top w:val="single" w:sz="12" w:space="0" w:color="808080"/>
            </w:tcBorders>
          </w:tcPr>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1</w:t>
            </w:r>
          </w:p>
        </w:tc>
      </w:tr>
      <w:tr w:rsidR="005D0F56" w:rsidRPr="00406EF5" w:rsidTr="00636219">
        <w:tc>
          <w:tcPr>
            <w:tcW w:w="0" w:type="auto"/>
          </w:tcPr>
          <w:p w:rsidR="005D0F56" w:rsidRPr="00406EF5" w:rsidRDefault="005D0F56" w:rsidP="006D3C08">
            <w:pPr>
              <w:spacing w:line="240" w:lineRule="exact"/>
              <w:rPr>
                <w:rFonts w:ascii="Arial" w:hAnsi="Arial" w:cs="Arial"/>
                <w:b/>
                <w:sz w:val="18"/>
                <w:szCs w:val="18"/>
              </w:rPr>
            </w:pPr>
            <w:r w:rsidRPr="00406EF5">
              <w:rPr>
                <w:rFonts w:ascii="Arial" w:hAnsi="Arial" w:cs="Arial"/>
                <w:b/>
                <w:sz w:val="18"/>
                <w:szCs w:val="18"/>
              </w:rPr>
              <w:t>Neutraal/</w:t>
            </w:r>
          </w:p>
          <w:p w:rsidR="005D0F56" w:rsidRPr="00406EF5" w:rsidRDefault="005D0F56" w:rsidP="006D3C08">
            <w:pPr>
              <w:spacing w:line="240" w:lineRule="exact"/>
              <w:rPr>
                <w:rFonts w:ascii="Arial" w:hAnsi="Arial" w:cs="Arial"/>
                <w:b/>
                <w:sz w:val="18"/>
                <w:szCs w:val="18"/>
              </w:rPr>
            </w:pPr>
            <w:r w:rsidRPr="00406EF5">
              <w:rPr>
                <w:rFonts w:ascii="Arial" w:hAnsi="Arial" w:cs="Arial"/>
                <w:b/>
                <w:sz w:val="18"/>
                <w:szCs w:val="18"/>
              </w:rPr>
              <w:t>gemengd</w:t>
            </w:r>
          </w:p>
        </w:tc>
        <w:tc>
          <w:tcPr>
            <w:tcW w:w="1667" w:type="dxa"/>
          </w:tcPr>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0</w:t>
            </w:r>
          </w:p>
        </w:tc>
        <w:tc>
          <w:tcPr>
            <w:tcW w:w="0" w:type="auto"/>
          </w:tcPr>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0</w:t>
            </w:r>
          </w:p>
        </w:tc>
        <w:tc>
          <w:tcPr>
            <w:tcW w:w="1637" w:type="dxa"/>
          </w:tcPr>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1</w:t>
            </w:r>
          </w:p>
        </w:tc>
        <w:tc>
          <w:tcPr>
            <w:tcW w:w="0" w:type="auto"/>
          </w:tcPr>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1</w:t>
            </w:r>
          </w:p>
        </w:tc>
        <w:tc>
          <w:tcPr>
            <w:tcW w:w="0" w:type="auto"/>
          </w:tcPr>
          <w:p w:rsidR="005D0F56" w:rsidRDefault="005D0F56" w:rsidP="006D3C08">
            <w:pPr>
              <w:spacing w:line="240" w:lineRule="exact"/>
              <w:jc w:val="center"/>
              <w:rPr>
                <w:rFonts w:ascii="Arial" w:hAnsi="Arial" w:cs="Arial"/>
                <w:sz w:val="18"/>
                <w:szCs w:val="18"/>
              </w:rPr>
            </w:pPr>
          </w:p>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0</w:t>
            </w:r>
          </w:p>
        </w:tc>
      </w:tr>
      <w:tr w:rsidR="005D0F56" w:rsidRPr="00406EF5" w:rsidTr="00636219">
        <w:tc>
          <w:tcPr>
            <w:tcW w:w="0" w:type="auto"/>
          </w:tcPr>
          <w:p w:rsidR="005D0F56" w:rsidRPr="00406EF5" w:rsidRDefault="005D0F56" w:rsidP="006D3C08">
            <w:pPr>
              <w:spacing w:line="240" w:lineRule="exact"/>
              <w:rPr>
                <w:rFonts w:ascii="Arial" w:hAnsi="Arial" w:cs="Arial"/>
                <w:b/>
                <w:sz w:val="18"/>
                <w:szCs w:val="18"/>
              </w:rPr>
            </w:pPr>
            <w:r w:rsidRPr="00406EF5">
              <w:rPr>
                <w:rFonts w:ascii="Arial" w:hAnsi="Arial" w:cs="Arial"/>
                <w:b/>
                <w:sz w:val="18"/>
                <w:szCs w:val="18"/>
              </w:rPr>
              <w:t>Negatief</w:t>
            </w:r>
          </w:p>
        </w:tc>
        <w:tc>
          <w:tcPr>
            <w:tcW w:w="1667" w:type="dxa"/>
          </w:tcPr>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0</w:t>
            </w:r>
          </w:p>
        </w:tc>
        <w:tc>
          <w:tcPr>
            <w:tcW w:w="0" w:type="auto"/>
          </w:tcPr>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0</w:t>
            </w:r>
          </w:p>
        </w:tc>
        <w:tc>
          <w:tcPr>
            <w:tcW w:w="1637" w:type="dxa"/>
          </w:tcPr>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0</w:t>
            </w:r>
          </w:p>
        </w:tc>
        <w:tc>
          <w:tcPr>
            <w:tcW w:w="0" w:type="auto"/>
          </w:tcPr>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0</w:t>
            </w:r>
          </w:p>
        </w:tc>
        <w:tc>
          <w:tcPr>
            <w:tcW w:w="0" w:type="auto"/>
          </w:tcPr>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0</w:t>
            </w:r>
          </w:p>
        </w:tc>
      </w:tr>
      <w:tr w:rsidR="005D0F56" w:rsidRPr="00406EF5" w:rsidTr="00636219">
        <w:tc>
          <w:tcPr>
            <w:tcW w:w="0" w:type="auto"/>
            <w:tcBorders>
              <w:left w:val="nil"/>
              <w:bottom w:val="single" w:sz="12" w:space="0" w:color="808080"/>
            </w:tcBorders>
          </w:tcPr>
          <w:p w:rsidR="005D0F56" w:rsidRPr="00DE1DFA" w:rsidRDefault="005D0F56" w:rsidP="006D3C08">
            <w:pPr>
              <w:spacing w:line="240" w:lineRule="exact"/>
              <w:rPr>
                <w:rFonts w:ascii="Arial" w:hAnsi="Arial" w:cs="Arial"/>
                <w:b/>
              </w:rPr>
            </w:pPr>
            <w:r>
              <w:rPr>
                <w:rFonts w:ascii="Arial" w:hAnsi="Arial" w:cs="Arial"/>
                <w:b/>
                <w:sz w:val="18"/>
                <w:szCs w:val="18"/>
              </w:rPr>
              <w:t>Uitslag</w:t>
            </w:r>
          </w:p>
        </w:tc>
        <w:tc>
          <w:tcPr>
            <w:tcW w:w="1667" w:type="dxa"/>
            <w:tcBorders>
              <w:bottom w:val="single" w:sz="12" w:space="0" w:color="808080"/>
            </w:tcBorders>
          </w:tcPr>
          <w:p w:rsidR="005D0F56" w:rsidRPr="00DE1DFA" w:rsidRDefault="005D0F56" w:rsidP="006D3C08">
            <w:pPr>
              <w:spacing w:line="240" w:lineRule="exact"/>
              <w:jc w:val="center"/>
              <w:rPr>
                <w:rFonts w:ascii="Arial" w:hAnsi="Arial" w:cs="Arial"/>
                <w:b/>
              </w:rPr>
            </w:pPr>
            <w:r w:rsidRPr="00DE1DFA">
              <w:rPr>
                <w:rFonts w:ascii="Arial" w:hAnsi="Arial" w:cs="Arial"/>
                <w:b/>
                <w:sz w:val="22"/>
                <w:szCs w:val="22"/>
              </w:rPr>
              <w:t>+</w:t>
            </w:r>
          </w:p>
        </w:tc>
        <w:tc>
          <w:tcPr>
            <w:tcW w:w="0" w:type="auto"/>
            <w:tcBorders>
              <w:bottom w:val="single" w:sz="12" w:space="0" w:color="808080"/>
            </w:tcBorders>
          </w:tcPr>
          <w:p w:rsidR="005D0F56" w:rsidRPr="00DE1DFA" w:rsidRDefault="005D0F56" w:rsidP="006D3C08">
            <w:pPr>
              <w:spacing w:line="240" w:lineRule="exact"/>
              <w:jc w:val="center"/>
              <w:rPr>
                <w:rFonts w:ascii="Arial" w:hAnsi="Arial" w:cs="Arial"/>
                <w:b/>
              </w:rPr>
            </w:pPr>
            <w:r w:rsidRPr="00DE1DFA">
              <w:rPr>
                <w:rFonts w:ascii="Arial" w:hAnsi="Arial" w:cs="Arial"/>
                <w:b/>
                <w:sz w:val="22"/>
                <w:szCs w:val="22"/>
              </w:rPr>
              <w:t>+</w:t>
            </w:r>
          </w:p>
        </w:tc>
        <w:tc>
          <w:tcPr>
            <w:tcW w:w="1637" w:type="dxa"/>
            <w:tcBorders>
              <w:bottom w:val="single" w:sz="12" w:space="0" w:color="808080"/>
            </w:tcBorders>
          </w:tcPr>
          <w:p w:rsidR="005D0F56" w:rsidRPr="00DE1DFA" w:rsidRDefault="005D0F56" w:rsidP="006D3C08">
            <w:pPr>
              <w:spacing w:line="240" w:lineRule="exact"/>
              <w:jc w:val="center"/>
              <w:rPr>
                <w:rFonts w:ascii="Arial" w:hAnsi="Arial" w:cs="Arial"/>
                <w:b/>
              </w:rPr>
            </w:pPr>
            <w:r w:rsidRPr="00DE1DFA">
              <w:rPr>
                <w:rFonts w:ascii="Arial" w:hAnsi="Arial" w:cs="Arial"/>
                <w:b/>
                <w:sz w:val="22"/>
                <w:szCs w:val="22"/>
              </w:rPr>
              <w:t>+</w:t>
            </w:r>
          </w:p>
        </w:tc>
        <w:tc>
          <w:tcPr>
            <w:tcW w:w="0" w:type="auto"/>
            <w:tcBorders>
              <w:bottom w:val="single" w:sz="12" w:space="0" w:color="808080"/>
            </w:tcBorders>
          </w:tcPr>
          <w:p w:rsidR="005D0F56" w:rsidRPr="00DE1DFA" w:rsidRDefault="005D0F56" w:rsidP="006D3C08">
            <w:pPr>
              <w:spacing w:line="240" w:lineRule="exact"/>
              <w:jc w:val="center"/>
              <w:rPr>
                <w:rFonts w:ascii="Arial" w:hAnsi="Arial" w:cs="Arial"/>
                <w:b/>
              </w:rPr>
            </w:pPr>
            <w:r w:rsidRPr="00DE1DFA">
              <w:rPr>
                <w:rFonts w:ascii="Arial" w:hAnsi="Arial" w:cs="Arial"/>
                <w:b/>
                <w:sz w:val="22"/>
                <w:szCs w:val="22"/>
              </w:rPr>
              <w:t>+</w:t>
            </w:r>
          </w:p>
        </w:tc>
        <w:tc>
          <w:tcPr>
            <w:tcW w:w="0" w:type="auto"/>
            <w:tcBorders>
              <w:bottom w:val="single" w:sz="12" w:space="0" w:color="808080"/>
            </w:tcBorders>
          </w:tcPr>
          <w:p w:rsidR="005D0F56" w:rsidRPr="00DE1DFA" w:rsidRDefault="005D0F56" w:rsidP="006D3C08">
            <w:pPr>
              <w:spacing w:line="240" w:lineRule="exact"/>
              <w:jc w:val="center"/>
              <w:rPr>
                <w:rFonts w:ascii="Arial" w:hAnsi="Arial" w:cs="Arial"/>
                <w:b/>
              </w:rPr>
            </w:pPr>
            <w:r w:rsidRPr="00DE1DFA">
              <w:rPr>
                <w:rFonts w:ascii="Arial" w:hAnsi="Arial" w:cs="Arial"/>
                <w:b/>
                <w:sz w:val="22"/>
                <w:szCs w:val="22"/>
              </w:rPr>
              <w:t>+</w:t>
            </w:r>
          </w:p>
        </w:tc>
      </w:tr>
    </w:tbl>
    <w:p w:rsidR="005D0F56" w:rsidRDefault="005D0F56" w:rsidP="00ED3C5C">
      <w:pPr>
        <w:spacing w:line="280" w:lineRule="exact"/>
        <w:rPr>
          <w:rFonts w:ascii="Arial" w:hAnsi="Arial" w:cs="Arial"/>
          <w:sz w:val="20"/>
          <w:szCs w:val="20"/>
        </w:rPr>
      </w:pPr>
    </w:p>
    <w:p w:rsidR="005D0F56" w:rsidRPr="00636219" w:rsidRDefault="005D0F56" w:rsidP="00636219">
      <w:pPr>
        <w:spacing w:line="240" w:lineRule="exact"/>
        <w:rPr>
          <w:rFonts w:ascii="Arial" w:hAnsi="Arial" w:cs="Arial"/>
          <w:b/>
          <w:sz w:val="20"/>
          <w:szCs w:val="20"/>
          <w:lang w:val="en-GB"/>
        </w:rPr>
      </w:pPr>
      <w:r w:rsidRPr="00636219">
        <w:rPr>
          <w:rFonts w:ascii="Arial" w:hAnsi="Arial" w:cs="Arial"/>
          <w:b/>
          <w:sz w:val="20"/>
          <w:szCs w:val="20"/>
          <w:lang w:val="en-GB"/>
        </w:rPr>
        <w:t>Antwoorden per vraag: Civil Society</w:t>
      </w:r>
      <w:r>
        <w:rPr>
          <w:rFonts w:ascii="Arial" w:hAnsi="Arial" w:cs="Arial"/>
          <w:b/>
          <w:sz w:val="20"/>
          <w:szCs w:val="20"/>
          <w:lang w:val="en-GB"/>
        </w:rPr>
        <w:t>,</w:t>
      </w:r>
      <w:r w:rsidRPr="00636219">
        <w:rPr>
          <w:rFonts w:ascii="Arial" w:hAnsi="Arial" w:cs="Arial"/>
          <w:b/>
          <w:sz w:val="20"/>
          <w:szCs w:val="20"/>
          <w:lang w:val="en-GB"/>
        </w:rPr>
        <w:t xml:space="preserve"> Civic</w:t>
      </w:r>
    </w:p>
    <w:tbl>
      <w:tblPr>
        <w:tblW w:w="95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017"/>
        <w:gridCol w:w="1667"/>
        <w:gridCol w:w="1621"/>
        <w:gridCol w:w="1537"/>
        <w:gridCol w:w="2103"/>
        <w:gridCol w:w="1563"/>
      </w:tblGrid>
      <w:tr w:rsidR="005D0F56" w:rsidRPr="00406EF5" w:rsidTr="006D3C08">
        <w:tc>
          <w:tcPr>
            <w:tcW w:w="0" w:type="auto"/>
            <w:tcBorders>
              <w:top w:val="single" w:sz="12" w:space="0" w:color="808080"/>
              <w:bottom w:val="single" w:sz="12" w:space="0" w:color="808080"/>
              <w:right w:val="nil"/>
            </w:tcBorders>
          </w:tcPr>
          <w:p w:rsidR="005D0F56" w:rsidRPr="00406EF5" w:rsidRDefault="005D0F56" w:rsidP="006D3C08">
            <w:pPr>
              <w:spacing w:line="240" w:lineRule="exact"/>
              <w:rPr>
                <w:rFonts w:ascii="Arial" w:hAnsi="Arial" w:cs="Arial"/>
                <w:b/>
                <w:sz w:val="18"/>
                <w:szCs w:val="18"/>
              </w:rPr>
            </w:pPr>
            <w:r w:rsidRPr="00406EF5">
              <w:rPr>
                <w:rFonts w:ascii="Arial" w:hAnsi="Arial" w:cs="Arial"/>
                <w:b/>
                <w:sz w:val="18"/>
                <w:szCs w:val="18"/>
              </w:rPr>
              <w:t>Oordeel</w:t>
            </w:r>
          </w:p>
        </w:tc>
        <w:tc>
          <w:tcPr>
            <w:tcW w:w="1667" w:type="dxa"/>
            <w:tcBorders>
              <w:top w:val="single" w:sz="12" w:space="0" w:color="808080"/>
              <w:left w:val="nil"/>
              <w:bottom w:val="single" w:sz="12" w:space="0" w:color="808080"/>
              <w:right w:val="nil"/>
            </w:tcBorders>
          </w:tcPr>
          <w:p w:rsidR="005D0F56" w:rsidRPr="00406EF5" w:rsidRDefault="005D0F56" w:rsidP="006D3C08">
            <w:pPr>
              <w:spacing w:line="240" w:lineRule="exact"/>
              <w:rPr>
                <w:rFonts w:ascii="Arial" w:hAnsi="Arial" w:cs="Arial"/>
                <w:b/>
                <w:sz w:val="18"/>
                <w:szCs w:val="18"/>
              </w:rPr>
            </w:pPr>
            <w:r w:rsidRPr="00406EF5">
              <w:rPr>
                <w:rFonts w:ascii="Arial" w:hAnsi="Arial" w:cs="Arial"/>
                <w:b/>
                <w:sz w:val="18"/>
                <w:szCs w:val="18"/>
              </w:rPr>
              <w:t>Meerwaarde/</w:t>
            </w:r>
          </w:p>
          <w:p w:rsidR="005D0F56" w:rsidRPr="00406EF5" w:rsidRDefault="005D0F56" w:rsidP="006D3C08">
            <w:pPr>
              <w:spacing w:line="240" w:lineRule="exact"/>
              <w:rPr>
                <w:rFonts w:ascii="Arial" w:hAnsi="Arial" w:cs="Arial"/>
                <w:b/>
                <w:sz w:val="18"/>
                <w:szCs w:val="18"/>
              </w:rPr>
            </w:pPr>
            <w:r w:rsidRPr="00406EF5">
              <w:rPr>
                <w:rFonts w:ascii="Arial" w:hAnsi="Arial" w:cs="Arial"/>
                <w:b/>
                <w:sz w:val="18"/>
                <w:szCs w:val="18"/>
              </w:rPr>
              <w:t>Nut deelnemers</w:t>
            </w:r>
          </w:p>
        </w:tc>
        <w:tc>
          <w:tcPr>
            <w:tcW w:w="0" w:type="auto"/>
            <w:tcBorders>
              <w:top w:val="single" w:sz="12" w:space="0" w:color="808080"/>
              <w:left w:val="nil"/>
              <w:bottom w:val="single" w:sz="12" w:space="0" w:color="808080"/>
              <w:right w:val="nil"/>
            </w:tcBorders>
          </w:tcPr>
          <w:p w:rsidR="005D0F56" w:rsidRPr="00406EF5" w:rsidRDefault="005D0F56" w:rsidP="006D3C08">
            <w:pPr>
              <w:spacing w:line="240" w:lineRule="exact"/>
              <w:rPr>
                <w:rFonts w:ascii="Arial" w:hAnsi="Arial" w:cs="Arial"/>
                <w:b/>
                <w:sz w:val="18"/>
                <w:szCs w:val="18"/>
              </w:rPr>
            </w:pPr>
            <w:r w:rsidRPr="00406EF5">
              <w:rPr>
                <w:rFonts w:ascii="Arial" w:hAnsi="Arial" w:cs="Arial"/>
                <w:b/>
                <w:sz w:val="18"/>
                <w:szCs w:val="18"/>
              </w:rPr>
              <w:t>Bereik doelgroepen</w:t>
            </w:r>
          </w:p>
        </w:tc>
        <w:tc>
          <w:tcPr>
            <w:tcW w:w="0" w:type="auto"/>
            <w:tcBorders>
              <w:top w:val="single" w:sz="12" w:space="0" w:color="808080"/>
              <w:left w:val="nil"/>
              <w:bottom w:val="single" w:sz="12" w:space="0" w:color="808080"/>
              <w:right w:val="nil"/>
            </w:tcBorders>
          </w:tcPr>
          <w:p w:rsidR="005D0F56" w:rsidRPr="00406EF5" w:rsidRDefault="005D0F56" w:rsidP="006D3C08">
            <w:pPr>
              <w:spacing w:line="240" w:lineRule="exact"/>
              <w:rPr>
                <w:rFonts w:ascii="Arial" w:hAnsi="Arial" w:cs="Arial"/>
                <w:b/>
                <w:sz w:val="18"/>
                <w:szCs w:val="18"/>
              </w:rPr>
            </w:pPr>
            <w:r w:rsidRPr="00406EF5">
              <w:rPr>
                <w:rFonts w:ascii="Arial" w:hAnsi="Arial" w:cs="Arial"/>
                <w:b/>
                <w:sz w:val="18"/>
                <w:szCs w:val="18"/>
              </w:rPr>
              <w:t>Bedrijfsvoering</w:t>
            </w:r>
          </w:p>
        </w:tc>
        <w:tc>
          <w:tcPr>
            <w:tcW w:w="0" w:type="auto"/>
            <w:tcBorders>
              <w:top w:val="single" w:sz="12" w:space="0" w:color="808080"/>
              <w:left w:val="nil"/>
              <w:bottom w:val="single" w:sz="12" w:space="0" w:color="808080"/>
              <w:right w:val="nil"/>
            </w:tcBorders>
          </w:tcPr>
          <w:p w:rsidR="005D0F56" w:rsidRPr="00406EF5" w:rsidRDefault="005D0F56" w:rsidP="006D3C08">
            <w:pPr>
              <w:spacing w:line="240" w:lineRule="exact"/>
              <w:rPr>
                <w:rFonts w:ascii="Arial" w:hAnsi="Arial" w:cs="Arial"/>
                <w:b/>
                <w:sz w:val="18"/>
                <w:szCs w:val="18"/>
              </w:rPr>
            </w:pPr>
            <w:r w:rsidRPr="00406EF5">
              <w:rPr>
                <w:rFonts w:ascii="Arial" w:hAnsi="Arial" w:cs="Arial"/>
                <w:b/>
                <w:sz w:val="18"/>
                <w:szCs w:val="18"/>
              </w:rPr>
              <w:t>Samenwerking met partners</w:t>
            </w:r>
          </w:p>
        </w:tc>
        <w:tc>
          <w:tcPr>
            <w:tcW w:w="0" w:type="auto"/>
            <w:tcBorders>
              <w:top w:val="single" w:sz="12" w:space="0" w:color="808080"/>
              <w:left w:val="nil"/>
              <w:bottom w:val="single" w:sz="12" w:space="0" w:color="808080"/>
            </w:tcBorders>
          </w:tcPr>
          <w:p w:rsidR="005D0F56" w:rsidRPr="00406EF5" w:rsidRDefault="005D0F56" w:rsidP="006D3C08">
            <w:pPr>
              <w:spacing w:line="240" w:lineRule="exact"/>
              <w:rPr>
                <w:rFonts w:ascii="Arial" w:hAnsi="Arial" w:cs="Arial"/>
                <w:b/>
                <w:sz w:val="18"/>
                <w:szCs w:val="18"/>
              </w:rPr>
            </w:pPr>
            <w:r w:rsidRPr="00406EF5">
              <w:rPr>
                <w:rFonts w:ascii="Arial" w:hAnsi="Arial" w:cs="Arial"/>
                <w:b/>
                <w:sz w:val="18"/>
                <w:szCs w:val="18"/>
              </w:rPr>
              <w:t>Innovatief vermogen</w:t>
            </w:r>
          </w:p>
        </w:tc>
      </w:tr>
      <w:tr w:rsidR="005D0F56" w:rsidRPr="00406EF5" w:rsidTr="006D3C08">
        <w:tc>
          <w:tcPr>
            <w:tcW w:w="0" w:type="auto"/>
            <w:tcBorders>
              <w:top w:val="single" w:sz="12" w:space="0" w:color="808080"/>
            </w:tcBorders>
          </w:tcPr>
          <w:p w:rsidR="005D0F56" w:rsidRPr="00406EF5" w:rsidRDefault="005D0F56" w:rsidP="006D3C08">
            <w:pPr>
              <w:spacing w:line="240" w:lineRule="exact"/>
              <w:rPr>
                <w:rFonts w:ascii="Arial" w:hAnsi="Arial" w:cs="Arial"/>
                <w:b/>
                <w:sz w:val="18"/>
                <w:szCs w:val="18"/>
              </w:rPr>
            </w:pPr>
            <w:r w:rsidRPr="00406EF5">
              <w:rPr>
                <w:rFonts w:ascii="Arial" w:hAnsi="Arial" w:cs="Arial"/>
                <w:b/>
                <w:sz w:val="18"/>
                <w:szCs w:val="18"/>
              </w:rPr>
              <w:t>Positief</w:t>
            </w:r>
          </w:p>
        </w:tc>
        <w:tc>
          <w:tcPr>
            <w:tcW w:w="1667" w:type="dxa"/>
            <w:tcBorders>
              <w:top w:val="single" w:sz="12" w:space="0" w:color="808080"/>
            </w:tcBorders>
          </w:tcPr>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1</w:t>
            </w:r>
          </w:p>
        </w:tc>
        <w:tc>
          <w:tcPr>
            <w:tcW w:w="0" w:type="auto"/>
            <w:tcBorders>
              <w:top w:val="single" w:sz="12" w:space="0" w:color="808080"/>
            </w:tcBorders>
          </w:tcPr>
          <w:p w:rsidR="005D0F56" w:rsidRPr="00406EF5" w:rsidRDefault="005D0F56" w:rsidP="006D3C08">
            <w:pPr>
              <w:spacing w:line="240" w:lineRule="exact"/>
              <w:jc w:val="center"/>
              <w:rPr>
                <w:rFonts w:ascii="Arial" w:hAnsi="Arial" w:cs="Arial"/>
                <w:sz w:val="18"/>
                <w:szCs w:val="18"/>
              </w:rPr>
            </w:pPr>
            <w:r w:rsidRPr="00406EF5">
              <w:rPr>
                <w:rFonts w:ascii="Arial" w:hAnsi="Arial" w:cs="Arial"/>
                <w:sz w:val="18"/>
                <w:szCs w:val="18"/>
              </w:rPr>
              <w:t>0</w:t>
            </w:r>
          </w:p>
        </w:tc>
        <w:tc>
          <w:tcPr>
            <w:tcW w:w="0" w:type="auto"/>
            <w:tcBorders>
              <w:top w:val="single" w:sz="12" w:space="0" w:color="808080"/>
            </w:tcBorders>
          </w:tcPr>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0</w:t>
            </w:r>
          </w:p>
        </w:tc>
        <w:tc>
          <w:tcPr>
            <w:tcW w:w="0" w:type="auto"/>
            <w:tcBorders>
              <w:top w:val="single" w:sz="12" w:space="0" w:color="808080"/>
            </w:tcBorders>
          </w:tcPr>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1</w:t>
            </w:r>
          </w:p>
        </w:tc>
        <w:tc>
          <w:tcPr>
            <w:tcW w:w="0" w:type="auto"/>
            <w:tcBorders>
              <w:top w:val="single" w:sz="12" w:space="0" w:color="808080"/>
            </w:tcBorders>
          </w:tcPr>
          <w:p w:rsidR="005D0F56" w:rsidRPr="00406EF5" w:rsidRDefault="005D0F56" w:rsidP="006D3C08">
            <w:pPr>
              <w:spacing w:line="240" w:lineRule="exact"/>
              <w:jc w:val="center"/>
              <w:rPr>
                <w:rFonts w:ascii="Arial" w:hAnsi="Arial" w:cs="Arial"/>
                <w:sz w:val="18"/>
                <w:szCs w:val="18"/>
              </w:rPr>
            </w:pPr>
            <w:r w:rsidRPr="00406EF5">
              <w:rPr>
                <w:rFonts w:ascii="Arial" w:hAnsi="Arial" w:cs="Arial"/>
                <w:sz w:val="18"/>
                <w:szCs w:val="18"/>
              </w:rPr>
              <w:t>0</w:t>
            </w:r>
          </w:p>
        </w:tc>
      </w:tr>
      <w:tr w:rsidR="005D0F56" w:rsidRPr="00406EF5" w:rsidTr="00636219">
        <w:tc>
          <w:tcPr>
            <w:tcW w:w="0" w:type="auto"/>
          </w:tcPr>
          <w:p w:rsidR="005D0F56" w:rsidRPr="00406EF5" w:rsidRDefault="005D0F56" w:rsidP="006D3C08">
            <w:pPr>
              <w:spacing w:line="240" w:lineRule="exact"/>
              <w:rPr>
                <w:rFonts w:ascii="Arial" w:hAnsi="Arial" w:cs="Arial"/>
                <w:b/>
                <w:sz w:val="18"/>
                <w:szCs w:val="18"/>
              </w:rPr>
            </w:pPr>
            <w:r w:rsidRPr="00406EF5">
              <w:rPr>
                <w:rFonts w:ascii="Arial" w:hAnsi="Arial" w:cs="Arial"/>
                <w:b/>
                <w:sz w:val="18"/>
                <w:szCs w:val="18"/>
              </w:rPr>
              <w:t>Neutraal/</w:t>
            </w:r>
          </w:p>
          <w:p w:rsidR="005D0F56" w:rsidRPr="00406EF5" w:rsidRDefault="005D0F56" w:rsidP="006D3C08">
            <w:pPr>
              <w:spacing w:line="240" w:lineRule="exact"/>
              <w:rPr>
                <w:rFonts w:ascii="Arial" w:hAnsi="Arial" w:cs="Arial"/>
                <w:b/>
                <w:sz w:val="18"/>
                <w:szCs w:val="18"/>
              </w:rPr>
            </w:pPr>
            <w:r w:rsidRPr="00406EF5">
              <w:rPr>
                <w:rFonts w:ascii="Arial" w:hAnsi="Arial" w:cs="Arial"/>
                <w:b/>
                <w:sz w:val="18"/>
                <w:szCs w:val="18"/>
              </w:rPr>
              <w:t>gemengd</w:t>
            </w:r>
          </w:p>
        </w:tc>
        <w:tc>
          <w:tcPr>
            <w:tcW w:w="1667" w:type="dxa"/>
          </w:tcPr>
          <w:p w:rsidR="005D0F56" w:rsidRPr="00406EF5" w:rsidRDefault="005D0F56" w:rsidP="006D3C08">
            <w:pPr>
              <w:spacing w:line="240" w:lineRule="exact"/>
              <w:jc w:val="center"/>
              <w:rPr>
                <w:rFonts w:ascii="Arial" w:hAnsi="Arial" w:cs="Arial"/>
                <w:sz w:val="18"/>
                <w:szCs w:val="18"/>
              </w:rPr>
            </w:pPr>
          </w:p>
          <w:p w:rsidR="005D0F56" w:rsidRPr="00406EF5" w:rsidRDefault="005D0F56" w:rsidP="006D3C08">
            <w:pPr>
              <w:spacing w:line="240" w:lineRule="exact"/>
              <w:jc w:val="center"/>
              <w:rPr>
                <w:rFonts w:ascii="Arial" w:hAnsi="Arial" w:cs="Arial"/>
                <w:sz w:val="18"/>
                <w:szCs w:val="18"/>
              </w:rPr>
            </w:pPr>
            <w:r w:rsidRPr="00406EF5">
              <w:rPr>
                <w:rFonts w:ascii="Arial" w:hAnsi="Arial" w:cs="Arial"/>
                <w:sz w:val="18"/>
                <w:szCs w:val="18"/>
              </w:rPr>
              <w:t>0</w:t>
            </w:r>
          </w:p>
        </w:tc>
        <w:tc>
          <w:tcPr>
            <w:tcW w:w="0" w:type="auto"/>
          </w:tcPr>
          <w:p w:rsidR="005D0F56" w:rsidRPr="00406EF5" w:rsidRDefault="005D0F56" w:rsidP="006D3C08">
            <w:pPr>
              <w:spacing w:line="240" w:lineRule="exact"/>
              <w:jc w:val="center"/>
              <w:rPr>
                <w:rFonts w:ascii="Arial" w:hAnsi="Arial" w:cs="Arial"/>
                <w:sz w:val="18"/>
                <w:szCs w:val="18"/>
              </w:rPr>
            </w:pPr>
          </w:p>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1</w:t>
            </w:r>
          </w:p>
        </w:tc>
        <w:tc>
          <w:tcPr>
            <w:tcW w:w="0" w:type="auto"/>
          </w:tcPr>
          <w:p w:rsidR="005D0F56" w:rsidRPr="00406EF5" w:rsidRDefault="005D0F56" w:rsidP="006D3C08">
            <w:pPr>
              <w:spacing w:line="240" w:lineRule="exact"/>
              <w:jc w:val="center"/>
              <w:rPr>
                <w:rFonts w:ascii="Arial" w:hAnsi="Arial" w:cs="Arial"/>
                <w:sz w:val="18"/>
                <w:szCs w:val="18"/>
              </w:rPr>
            </w:pPr>
          </w:p>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0</w:t>
            </w:r>
          </w:p>
        </w:tc>
        <w:tc>
          <w:tcPr>
            <w:tcW w:w="0" w:type="auto"/>
          </w:tcPr>
          <w:p w:rsidR="005D0F56" w:rsidRPr="00406EF5" w:rsidRDefault="005D0F56" w:rsidP="006D3C08">
            <w:pPr>
              <w:spacing w:line="240" w:lineRule="exact"/>
              <w:jc w:val="center"/>
              <w:rPr>
                <w:rFonts w:ascii="Arial" w:hAnsi="Arial" w:cs="Arial"/>
                <w:sz w:val="18"/>
                <w:szCs w:val="18"/>
              </w:rPr>
            </w:pPr>
          </w:p>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0</w:t>
            </w:r>
          </w:p>
        </w:tc>
        <w:tc>
          <w:tcPr>
            <w:tcW w:w="0" w:type="auto"/>
          </w:tcPr>
          <w:p w:rsidR="005D0F56" w:rsidRPr="00406EF5" w:rsidRDefault="005D0F56" w:rsidP="006D3C08">
            <w:pPr>
              <w:spacing w:line="240" w:lineRule="exact"/>
              <w:jc w:val="center"/>
              <w:rPr>
                <w:rFonts w:ascii="Arial" w:hAnsi="Arial" w:cs="Arial"/>
                <w:sz w:val="18"/>
                <w:szCs w:val="18"/>
              </w:rPr>
            </w:pPr>
          </w:p>
          <w:p w:rsidR="005D0F56" w:rsidRPr="00406EF5" w:rsidRDefault="005D0F56" w:rsidP="006D3C08">
            <w:pPr>
              <w:spacing w:line="240" w:lineRule="exact"/>
              <w:jc w:val="center"/>
              <w:rPr>
                <w:rFonts w:ascii="Arial" w:hAnsi="Arial" w:cs="Arial"/>
                <w:sz w:val="18"/>
                <w:szCs w:val="18"/>
              </w:rPr>
            </w:pPr>
            <w:r w:rsidRPr="00406EF5">
              <w:rPr>
                <w:rFonts w:ascii="Arial" w:hAnsi="Arial" w:cs="Arial"/>
                <w:sz w:val="18"/>
                <w:szCs w:val="18"/>
              </w:rPr>
              <w:t>0</w:t>
            </w:r>
          </w:p>
        </w:tc>
      </w:tr>
      <w:tr w:rsidR="005D0F56" w:rsidRPr="00406EF5" w:rsidTr="00636219">
        <w:tc>
          <w:tcPr>
            <w:tcW w:w="0" w:type="auto"/>
          </w:tcPr>
          <w:p w:rsidR="005D0F56" w:rsidRPr="00406EF5" w:rsidRDefault="005D0F56" w:rsidP="006D3C08">
            <w:pPr>
              <w:spacing w:line="240" w:lineRule="exact"/>
              <w:rPr>
                <w:rFonts w:ascii="Arial" w:hAnsi="Arial" w:cs="Arial"/>
                <w:b/>
                <w:sz w:val="18"/>
                <w:szCs w:val="18"/>
              </w:rPr>
            </w:pPr>
            <w:r w:rsidRPr="00406EF5">
              <w:rPr>
                <w:rFonts w:ascii="Arial" w:hAnsi="Arial" w:cs="Arial"/>
                <w:b/>
                <w:sz w:val="18"/>
                <w:szCs w:val="18"/>
              </w:rPr>
              <w:t>Negatief</w:t>
            </w:r>
          </w:p>
        </w:tc>
        <w:tc>
          <w:tcPr>
            <w:tcW w:w="1667" w:type="dxa"/>
          </w:tcPr>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5</w:t>
            </w:r>
          </w:p>
        </w:tc>
        <w:tc>
          <w:tcPr>
            <w:tcW w:w="0" w:type="auto"/>
          </w:tcPr>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5</w:t>
            </w:r>
          </w:p>
        </w:tc>
        <w:tc>
          <w:tcPr>
            <w:tcW w:w="0" w:type="auto"/>
          </w:tcPr>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6</w:t>
            </w:r>
          </w:p>
        </w:tc>
        <w:tc>
          <w:tcPr>
            <w:tcW w:w="0" w:type="auto"/>
          </w:tcPr>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5</w:t>
            </w:r>
          </w:p>
        </w:tc>
        <w:tc>
          <w:tcPr>
            <w:tcW w:w="0" w:type="auto"/>
          </w:tcPr>
          <w:p w:rsidR="005D0F56" w:rsidRPr="00406EF5" w:rsidRDefault="005D0F56" w:rsidP="006D3C08">
            <w:pPr>
              <w:spacing w:line="240" w:lineRule="exact"/>
              <w:jc w:val="center"/>
              <w:rPr>
                <w:rFonts w:ascii="Arial" w:hAnsi="Arial" w:cs="Arial"/>
                <w:sz w:val="18"/>
                <w:szCs w:val="18"/>
              </w:rPr>
            </w:pPr>
            <w:r>
              <w:rPr>
                <w:rFonts w:ascii="Arial" w:hAnsi="Arial" w:cs="Arial"/>
                <w:sz w:val="18"/>
                <w:szCs w:val="18"/>
              </w:rPr>
              <w:t>6</w:t>
            </w:r>
          </w:p>
        </w:tc>
      </w:tr>
      <w:tr w:rsidR="005D0F56" w:rsidRPr="00406EF5" w:rsidTr="00636219">
        <w:tc>
          <w:tcPr>
            <w:tcW w:w="0" w:type="auto"/>
            <w:tcBorders>
              <w:bottom w:val="single" w:sz="12" w:space="0" w:color="808080"/>
            </w:tcBorders>
          </w:tcPr>
          <w:p w:rsidR="005D0F56" w:rsidRPr="00406EF5" w:rsidRDefault="005D0F56" w:rsidP="006D3C08">
            <w:pPr>
              <w:spacing w:line="240" w:lineRule="exact"/>
              <w:rPr>
                <w:rFonts w:ascii="Arial" w:hAnsi="Arial" w:cs="Arial"/>
                <w:b/>
                <w:sz w:val="18"/>
                <w:szCs w:val="18"/>
              </w:rPr>
            </w:pPr>
            <w:r>
              <w:rPr>
                <w:rFonts w:ascii="Arial" w:hAnsi="Arial" w:cs="Arial"/>
                <w:b/>
                <w:sz w:val="18"/>
                <w:szCs w:val="18"/>
              </w:rPr>
              <w:t>Uitslag</w:t>
            </w:r>
          </w:p>
        </w:tc>
        <w:tc>
          <w:tcPr>
            <w:tcW w:w="1667" w:type="dxa"/>
            <w:tcBorders>
              <w:bottom w:val="single" w:sz="12" w:space="0" w:color="808080"/>
            </w:tcBorders>
          </w:tcPr>
          <w:p w:rsidR="005D0F56" w:rsidRPr="001B7467" w:rsidRDefault="005D0F56" w:rsidP="006D3C08">
            <w:pPr>
              <w:spacing w:line="240" w:lineRule="exact"/>
              <w:jc w:val="center"/>
              <w:rPr>
                <w:rFonts w:ascii="Arial" w:hAnsi="Arial" w:cs="Arial"/>
                <w:b/>
              </w:rPr>
            </w:pPr>
            <w:r w:rsidRPr="001B7467">
              <w:rPr>
                <w:rFonts w:ascii="Arial" w:hAnsi="Arial" w:cs="Arial"/>
                <w:b/>
                <w:sz w:val="22"/>
                <w:szCs w:val="22"/>
              </w:rPr>
              <w:t>-</w:t>
            </w:r>
          </w:p>
        </w:tc>
        <w:tc>
          <w:tcPr>
            <w:tcW w:w="0" w:type="auto"/>
            <w:tcBorders>
              <w:bottom w:val="single" w:sz="12" w:space="0" w:color="808080"/>
            </w:tcBorders>
          </w:tcPr>
          <w:p w:rsidR="005D0F56" w:rsidRPr="001B7467" w:rsidRDefault="005D0F56" w:rsidP="006D3C08">
            <w:pPr>
              <w:spacing w:line="240" w:lineRule="exact"/>
              <w:jc w:val="center"/>
              <w:rPr>
                <w:rFonts w:ascii="Arial" w:hAnsi="Arial" w:cs="Arial"/>
                <w:b/>
              </w:rPr>
            </w:pPr>
            <w:r w:rsidRPr="001B7467">
              <w:rPr>
                <w:rFonts w:ascii="Arial" w:hAnsi="Arial" w:cs="Arial"/>
                <w:b/>
                <w:sz w:val="22"/>
                <w:szCs w:val="22"/>
              </w:rPr>
              <w:t>-</w:t>
            </w:r>
          </w:p>
        </w:tc>
        <w:tc>
          <w:tcPr>
            <w:tcW w:w="0" w:type="auto"/>
            <w:tcBorders>
              <w:bottom w:val="single" w:sz="12" w:space="0" w:color="808080"/>
            </w:tcBorders>
          </w:tcPr>
          <w:p w:rsidR="005D0F56" w:rsidRPr="001B7467" w:rsidRDefault="005D0F56" w:rsidP="006D3C08">
            <w:pPr>
              <w:spacing w:line="240" w:lineRule="exact"/>
              <w:jc w:val="center"/>
              <w:rPr>
                <w:rFonts w:ascii="Arial" w:hAnsi="Arial" w:cs="Arial"/>
                <w:b/>
              </w:rPr>
            </w:pPr>
            <w:r w:rsidRPr="001B7467">
              <w:rPr>
                <w:rFonts w:ascii="Arial" w:hAnsi="Arial" w:cs="Arial"/>
                <w:b/>
                <w:sz w:val="22"/>
                <w:szCs w:val="22"/>
              </w:rPr>
              <w:t>-</w:t>
            </w:r>
          </w:p>
        </w:tc>
        <w:tc>
          <w:tcPr>
            <w:tcW w:w="0" w:type="auto"/>
            <w:tcBorders>
              <w:bottom w:val="single" w:sz="12" w:space="0" w:color="808080"/>
            </w:tcBorders>
          </w:tcPr>
          <w:p w:rsidR="005D0F56" w:rsidRPr="001B7467" w:rsidRDefault="005D0F56" w:rsidP="006D3C08">
            <w:pPr>
              <w:spacing w:line="240" w:lineRule="exact"/>
              <w:jc w:val="center"/>
              <w:rPr>
                <w:rFonts w:ascii="Arial" w:hAnsi="Arial" w:cs="Arial"/>
                <w:b/>
              </w:rPr>
            </w:pPr>
            <w:r w:rsidRPr="001B7467">
              <w:rPr>
                <w:rFonts w:ascii="Arial" w:hAnsi="Arial" w:cs="Arial"/>
                <w:b/>
                <w:sz w:val="22"/>
                <w:szCs w:val="22"/>
              </w:rPr>
              <w:t>-</w:t>
            </w:r>
          </w:p>
        </w:tc>
        <w:tc>
          <w:tcPr>
            <w:tcW w:w="0" w:type="auto"/>
            <w:tcBorders>
              <w:bottom w:val="single" w:sz="12" w:space="0" w:color="808080"/>
            </w:tcBorders>
          </w:tcPr>
          <w:p w:rsidR="005D0F56" w:rsidRPr="001B7467" w:rsidRDefault="005D0F56" w:rsidP="006D3C08">
            <w:pPr>
              <w:spacing w:line="240" w:lineRule="exact"/>
              <w:jc w:val="center"/>
              <w:rPr>
                <w:rFonts w:ascii="Arial" w:hAnsi="Arial" w:cs="Arial"/>
                <w:b/>
              </w:rPr>
            </w:pPr>
            <w:r w:rsidRPr="001B7467">
              <w:rPr>
                <w:rFonts w:ascii="Arial" w:hAnsi="Arial" w:cs="Arial"/>
                <w:b/>
                <w:sz w:val="22"/>
                <w:szCs w:val="22"/>
              </w:rPr>
              <w:t>-</w:t>
            </w:r>
          </w:p>
        </w:tc>
      </w:tr>
    </w:tbl>
    <w:p w:rsidR="005D0F56" w:rsidRDefault="005D0F56" w:rsidP="00636219">
      <w:pPr>
        <w:spacing w:line="240" w:lineRule="exact"/>
        <w:rPr>
          <w:rFonts w:ascii="Arial" w:hAnsi="Arial" w:cs="Arial"/>
          <w:sz w:val="20"/>
          <w:szCs w:val="20"/>
        </w:rPr>
      </w:pPr>
    </w:p>
    <w:p w:rsidR="005D0F56" w:rsidRDefault="005D0F56" w:rsidP="00ED3C5C">
      <w:pPr>
        <w:spacing w:line="280" w:lineRule="exact"/>
        <w:rPr>
          <w:rFonts w:ascii="Arial" w:hAnsi="Arial" w:cs="Arial"/>
          <w:sz w:val="20"/>
          <w:szCs w:val="20"/>
        </w:rPr>
      </w:pPr>
    </w:p>
    <w:p w:rsidR="005D0F56" w:rsidRDefault="005D0F56" w:rsidP="00ED3C5C">
      <w:pPr>
        <w:spacing w:line="280" w:lineRule="exact"/>
        <w:rPr>
          <w:rFonts w:ascii="Arial" w:hAnsi="Arial" w:cs="Arial"/>
          <w:sz w:val="20"/>
          <w:szCs w:val="20"/>
        </w:rPr>
      </w:pPr>
    </w:p>
    <w:sectPr w:rsidR="005D0F56" w:rsidSect="0063621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F56" w:rsidRDefault="005D0F56">
      <w:r>
        <w:separator/>
      </w:r>
    </w:p>
  </w:endnote>
  <w:endnote w:type="continuationSeparator" w:id="0">
    <w:p w:rsidR="005D0F56" w:rsidRDefault="005D0F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F56" w:rsidRDefault="005D0F56" w:rsidP="00961C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0F56" w:rsidRDefault="005D0F56" w:rsidP="00B957C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F56" w:rsidRDefault="005D0F56" w:rsidP="00961C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5D0F56" w:rsidRDefault="005D0F56" w:rsidP="00B957C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F56" w:rsidRDefault="005D0F56">
      <w:r>
        <w:separator/>
      </w:r>
    </w:p>
  </w:footnote>
  <w:footnote w:type="continuationSeparator" w:id="0">
    <w:p w:rsidR="005D0F56" w:rsidRDefault="005D0F56">
      <w:r>
        <w:continuationSeparator/>
      </w:r>
    </w:p>
  </w:footnote>
  <w:footnote w:id="1">
    <w:p w:rsidR="005D0F56" w:rsidRPr="003D46A4" w:rsidRDefault="005D0F56" w:rsidP="00A438C3">
      <w:pPr>
        <w:pStyle w:val="FootnoteText"/>
        <w:rPr>
          <w:sz w:val="18"/>
          <w:szCs w:val="18"/>
        </w:rPr>
      </w:pPr>
      <w:r w:rsidRPr="003D46A4">
        <w:rPr>
          <w:rStyle w:val="FootnoteReference"/>
          <w:sz w:val="18"/>
          <w:szCs w:val="18"/>
        </w:rPr>
        <w:footnoteRef/>
      </w:r>
      <w:r w:rsidRPr="003D46A4">
        <w:rPr>
          <w:sz w:val="18"/>
          <w:szCs w:val="18"/>
        </w:rPr>
        <w:t xml:space="preserve"> Het huidige DB van stadsdeel Oost noemt omwille van de juridische duidelijkheid selectieprocedures die leiden tot een subsidierelatie ‘tenders’ en geen ‘aanbestedingen’. Dit laatste schept de verwachting dat de procedure de Europese aanbestedingsrichtlijnen moet volgen, hetgeen bij een selectie ten behoeve een nieuwe subsidierelatie niet het geval is. </w:t>
      </w:r>
    </w:p>
    <w:p w:rsidR="005D0F56" w:rsidRDefault="005D0F56" w:rsidP="00A438C3">
      <w:pPr>
        <w:pStyle w:val="FootnoteText"/>
      </w:pPr>
    </w:p>
  </w:footnote>
  <w:footnote w:id="2">
    <w:p w:rsidR="005D0F56" w:rsidRPr="00FA56ED" w:rsidRDefault="005D0F56" w:rsidP="00FA56ED">
      <w:pPr>
        <w:rPr>
          <w:sz w:val="18"/>
          <w:szCs w:val="18"/>
        </w:rPr>
      </w:pPr>
      <w:r w:rsidRPr="00FA56ED">
        <w:rPr>
          <w:rStyle w:val="FootnoteReference"/>
          <w:sz w:val="18"/>
          <w:szCs w:val="18"/>
        </w:rPr>
        <w:footnoteRef/>
      </w:r>
      <w:r w:rsidRPr="00FA56ED">
        <w:rPr>
          <w:sz w:val="18"/>
          <w:szCs w:val="18"/>
        </w:rPr>
        <w:t xml:space="preserve"> </w:t>
      </w:r>
      <w:r>
        <w:rPr>
          <w:sz w:val="18"/>
          <w:szCs w:val="18"/>
        </w:rPr>
        <w:t xml:space="preserve">Civic doet alleen in het Oostelijk Havengebied en de Indische Buurt maatschappelijke dienstverlening: op </w:t>
      </w:r>
      <w:r w:rsidRPr="00FA56ED">
        <w:rPr>
          <w:sz w:val="18"/>
          <w:szCs w:val="18"/>
        </w:rPr>
        <w:t xml:space="preserve">IJburg </w:t>
      </w:r>
      <w:r>
        <w:rPr>
          <w:sz w:val="18"/>
          <w:szCs w:val="18"/>
        </w:rPr>
        <w:t>is in het kader van de aanpak Wijk zonder Scheidslijnen de samenwerking tussen zorg en welzijn geborgd door de Stichting Amsterdamse Gezondheidscentra de subsidie hiervoor te verstrekken. Zij huren Dynamo in voor de uitvoering. Activiteiten voor ouderen en toeleiding naar vrijwilligerswerk wordt op IJburg uitgevoerd door stichting VIIA.</w:t>
      </w:r>
    </w:p>
    <w:p w:rsidR="005D0F56" w:rsidRDefault="005D0F56" w:rsidP="00FA56E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DF09A7C"/>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718"/>
        </w:tabs>
        <w:ind w:left="718"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
    <w:nsid w:val="00CA71D1"/>
    <w:multiLevelType w:val="multilevel"/>
    <w:tmpl w:val="25523C5E"/>
    <w:lvl w:ilvl="0">
      <w:start w:val="4"/>
      <w:numFmt w:val="decimal"/>
      <w:lvlText w:val="%1"/>
      <w:lvlJc w:val="left"/>
      <w:pPr>
        <w:tabs>
          <w:tab w:val="num" w:pos="360"/>
        </w:tabs>
        <w:ind w:left="360" w:hanging="360"/>
      </w:pPr>
      <w:rPr>
        <w:rFonts w:cs="Times New Roman" w:hint="default"/>
        <w:b/>
        <w:sz w:val="24"/>
        <w:szCs w:val="24"/>
      </w:rPr>
    </w:lvl>
    <w:lvl w:ilvl="1">
      <w:start w:val="1"/>
      <w:numFmt w:val="decimal"/>
      <w:lvlText w:val="2.%2"/>
      <w:lvlJc w:val="left"/>
      <w:pPr>
        <w:tabs>
          <w:tab w:val="num" w:pos="1068"/>
        </w:tabs>
        <w:ind w:left="1068" w:hanging="360"/>
      </w:pPr>
      <w:rPr>
        <w:rFonts w:cs="Times New Roman" w:hint="default"/>
        <w:b/>
      </w:rPr>
    </w:lvl>
    <w:lvl w:ilvl="2">
      <w:start w:val="1"/>
      <w:numFmt w:val="decimal"/>
      <w:lvlText w:val="%1.%2.%3"/>
      <w:lvlJc w:val="left"/>
      <w:pPr>
        <w:tabs>
          <w:tab w:val="num" w:pos="2136"/>
        </w:tabs>
        <w:ind w:left="2136" w:hanging="720"/>
      </w:pPr>
      <w:rPr>
        <w:rFonts w:cs="Times New Roman" w:hint="default"/>
        <w:b/>
      </w:rPr>
    </w:lvl>
    <w:lvl w:ilvl="3">
      <w:start w:val="1"/>
      <w:numFmt w:val="decimal"/>
      <w:lvlText w:val="%1.%2.%3.%4"/>
      <w:lvlJc w:val="left"/>
      <w:pPr>
        <w:tabs>
          <w:tab w:val="num" w:pos="2844"/>
        </w:tabs>
        <w:ind w:left="2844" w:hanging="720"/>
      </w:pPr>
      <w:rPr>
        <w:rFonts w:cs="Times New Roman" w:hint="default"/>
        <w:b/>
      </w:rPr>
    </w:lvl>
    <w:lvl w:ilvl="4">
      <w:start w:val="1"/>
      <w:numFmt w:val="decimal"/>
      <w:lvlText w:val="%1.%2.%3.%4.%5"/>
      <w:lvlJc w:val="left"/>
      <w:pPr>
        <w:tabs>
          <w:tab w:val="num" w:pos="3912"/>
        </w:tabs>
        <w:ind w:left="3912" w:hanging="1080"/>
      </w:pPr>
      <w:rPr>
        <w:rFonts w:cs="Times New Roman" w:hint="default"/>
        <w:b/>
      </w:rPr>
    </w:lvl>
    <w:lvl w:ilvl="5">
      <w:start w:val="1"/>
      <w:numFmt w:val="decimal"/>
      <w:lvlText w:val="%1.%2.%3.%4.%5.%6"/>
      <w:lvlJc w:val="left"/>
      <w:pPr>
        <w:tabs>
          <w:tab w:val="num" w:pos="4620"/>
        </w:tabs>
        <w:ind w:left="4620" w:hanging="1080"/>
      </w:pPr>
      <w:rPr>
        <w:rFonts w:cs="Times New Roman" w:hint="default"/>
        <w:b/>
      </w:rPr>
    </w:lvl>
    <w:lvl w:ilvl="6">
      <w:start w:val="1"/>
      <w:numFmt w:val="decimal"/>
      <w:lvlText w:val="%1.%2.%3.%4.%5.%6.%7"/>
      <w:lvlJc w:val="left"/>
      <w:pPr>
        <w:tabs>
          <w:tab w:val="num" w:pos="5688"/>
        </w:tabs>
        <w:ind w:left="5688" w:hanging="1440"/>
      </w:pPr>
      <w:rPr>
        <w:rFonts w:cs="Times New Roman" w:hint="default"/>
        <w:b/>
      </w:rPr>
    </w:lvl>
    <w:lvl w:ilvl="7">
      <w:start w:val="1"/>
      <w:numFmt w:val="decimal"/>
      <w:lvlText w:val="%1.%2.%3.%4.%5.%6.%7.%8"/>
      <w:lvlJc w:val="left"/>
      <w:pPr>
        <w:tabs>
          <w:tab w:val="num" w:pos="6396"/>
        </w:tabs>
        <w:ind w:left="6396" w:hanging="1440"/>
      </w:pPr>
      <w:rPr>
        <w:rFonts w:cs="Times New Roman" w:hint="default"/>
        <w:b/>
      </w:rPr>
    </w:lvl>
    <w:lvl w:ilvl="8">
      <w:start w:val="1"/>
      <w:numFmt w:val="decimal"/>
      <w:lvlText w:val="%1.%2.%3.%4.%5.%6.%7.%8.%9"/>
      <w:lvlJc w:val="left"/>
      <w:pPr>
        <w:tabs>
          <w:tab w:val="num" w:pos="7464"/>
        </w:tabs>
        <w:ind w:left="7464" w:hanging="1800"/>
      </w:pPr>
      <w:rPr>
        <w:rFonts w:cs="Times New Roman" w:hint="default"/>
        <w:b/>
      </w:rPr>
    </w:lvl>
  </w:abstractNum>
  <w:abstractNum w:abstractNumId="2">
    <w:nsid w:val="054C6A28"/>
    <w:multiLevelType w:val="hybridMultilevel"/>
    <w:tmpl w:val="51BE6432"/>
    <w:lvl w:ilvl="0" w:tplc="042A346A">
      <w:start w:val="1"/>
      <w:numFmt w:val="decimal"/>
      <w:lvlText w:val="%1."/>
      <w:lvlJc w:val="left"/>
      <w:pPr>
        <w:tabs>
          <w:tab w:val="num" w:pos="1068"/>
        </w:tabs>
        <w:ind w:left="1068" w:hanging="360"/>
      </w:pPr>
      <w:rPr>
        <w:rFonts w:cs="Times New Roman" w:hint="default"/>
      </w:rPr>
    </w:lvl>
    <w:lvl w:ilvl="1" w:tplc="04130019" w:tentative="1">
      <w:start w:val="1"/>
      <w:numFmt w:val="lowerLetter"/>
      <w:lvlText w:val="%2."/>
      <w:lvlJc w:val="left"/>
      <w:pPr>
        <w:tabs>
          <w:tab w:val="num" w:pos="1788"/>
        </w:tabs>
        <w:ind w:left="1788" w:hanging="360"/>
      </w:pPr>
      <w:rPr>
        <w:rFonts w:cs="Times New Roman"/>
      </w:rPr>
    </w:lvl>
    <w:lvl w:ilvl="2" w:tplc="0413001B" w:tentative="1">
      <w:start w:val="1"/>
      <w:numFmt w:val="lowerRoman"/>
      <w:lvlText w:val="%3."/>
      <w:lvlJc w:val="right"/>
      <w:pPr>
        <w:tabs>
          <w:tab w:val="num" w:pos="2508"/>
        </w:tabs>
        <w:ind w:left="2508" w:hanging="180"/>
      </w:pPr>
      <w:rPr>
        <w:rFonts w:cs="Times New Roman"/>
      </w:rPr>
    </w:lvl>
    <w:lvl w:ilvl="3" w:tplc="0413000F" w:tentative="1">
      <w:start w:val="1"/>
      <w:numFmt w:val="decimal"/>
      <w:lvlText w:val="%4."/>
      <w:lvlJc w:val="left"/>
      <w:pPr>
        <w:tabs>
          <w:tab w:val="num" w:pos="3228"/>
        </w:tabs>
        <w:ind w:left="3228" w:hanging="360"/>
      </w:pPr>
      <w:rPr>
        <w:rFonts w:cs="Times New Roman"/>
      </w:rPr>
    </w:lvl>
    <w:lvl w:ilvl="4" w:tplc="04130019" w:tentative="1">
      <w:start w:val="1"/>
      <w:numFmt w:val="lowerLetter"/>
      <w:lvlText w:val="%5."/>
      <w:lvlJc w:val="left"/>
      <w:pPr>
        <w:tabs>
          <w:tab w:val="num" w:pos="3948"/>
        </w:tabs>
        <w:ind w:left="3948" w:hanging="360"/>
      </w:pPr>
      <w:rPr>
        <w:rFonts w:cs="Times New Roman"/>
      </w:rPr>
    </w:lvl>
    <w:lvl w:ilvl="5" w:tplc="0413001B" w:tentative="1">
      <w:start w:val="1"/>
      <w:numFmt w:val="lowerRoman"/>
      <w:lvlText w:val="%6."/>
      <w:lvlJc w:val="right"/>
      <w:pPr>
        <w:tabs>
          <w:tab w:val="num" w:pos="4668"/>
        </w:tabs>
        <w:ind w:left="4668" w:hanging="180"/>
      </w:pPr>
      <w:rPr>
        <w:rFonts w:cs="Times New Roman"/>
      </w:rPr>
    </w:lvl>
    <w:lvl w:ilvl="6" w:tplc="0413000F" w:tentative="1">
      <w:start w:val="1"/>
      <w:numFmt w:val="decimal"/>
      <w:lvlText w:val="%7."/>
      <w:lvlJc w:val="left"/>
      <w:pPr>
        <w:tabs>
          <w:tab w:val="num" w:pos="5388"/>
        </w:tabs>
        <w:ind w:left="5388" w:hanging="360"/>
      </w:pPr>
      <w:rPr>
        <w:rFonts w:cs="Times New Roman"/>
      </w:rPr>
    </w:lvl>
    <w:lvl w:ilvl="7" w:tplc="04130019" w:tentative="1">
      <w:start w:val="1"/>
      <w:numFmt w:val="lowerLetter"/>
      <w:lvlText w:val="%8."/>
      <w:lvlJc w:val="left"/>
      <w:pPr>
        <w:tabs>
          <w:tab w:val="num" w:pos="6108"/>
        </w:tabs>
        <w:ind w:left="6108" w:hanging="360"/>
      </w:pPr>
      <w:rPr>
        <w:rFonts w:cs="Times New Roman"/>
      </w:rPr>
    </w:lvl>
    <w:lvl w:ilvl="8" w:tplc="0413001B" w:tentative="1">
      <w:start w:val="1"/>
      <w:numFmt w:val="lowerRoman"/>
      <w:lvlText w:val="%9."/>
      <w:lvlJc w:val="right"/>
      <w:pPr>
        <w:tabs>
          <w:tab w:val="num" w:pos="6828"/>
        </w:tabs>
        <w:ind w:left="6828" w:hanging="180"/>
      </w:pPr>
      <w:rPr>
        <w:rFonts w:cs="Times New Roman"/>
      </w:rPr>
    </w:lvl>
  </w:abstractNum>
  <w:abstractNum w:abstractNumId="3">
    <w:nsid w:val="0BE87598"/>
    <w:multiLevelType w:val="multilevel"/>
    <w:tmpl w:val="FF18EE9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9"/>
      <w:numFmt w:val="bullet"/>
      <w:lvlText w:val="-"/>
      <w:lvlJc w:val="left"/>
      <w:pPr>
        <w:tabs>
          <w:tab w:val="num" w:pos="2880"/>
        </w:tabs>
        <w:ind w:left="2880" w:hanging="360"/>
      </w:pPr>
      <w:rPr>
        <w:rFonts w:ascii="Arial" w:eastAsia="Times New Roman" w:hAnsi="Arial"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D355D9A"/>
    <w:multiLevelType w:val="multilevel"/>
    <w:tmpl w:val="68A0540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5">
    <w:nsid w:val="10105BE7"/>
    <w:multiLevelType w:val="multilevel"/>
    <w:tmpl w:val="68A0540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6">
    <w:nsid w:val="11D42B93"/>
    <w:multiLevelType w:val="multilevel"/>
    <w:tmpl w:val="F0A0F49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980"/>
        </w:tabs>
        <w:ind w:left="1980" w:hanging="360"/>
      </w:pPr>
      <w:rPr>
        <w:rFonts w:cs="Times New Roman" w:hint="default"/>
      </w:rPr>
    </w:lvl>
    <w:lvl w:ilvl="3">
      <w:start w:val="9"/>
      <w:numFmt w:val="bullet"/>
      <w:lvlText w:val="-"/>
      <w:lvlJc w:val="left"/>
      <w:pPr>
        <w:tabs>
          <w:tab w:val="num" w:pos="2520"/>
        </w:tabs>
        <w:ind w:left="2520" w:hanging="360"/>
      </w:pPr>
      <w:rPr>
        <w:rFonts w:ascii="Arial" w:eastAsia="Times New Roman" w:hAnsi="Arial"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129F0F2E"/>
    <w:multiLevelType w:val="multilevel"/>
    <w:tmpl w:val="E17C06FA"/>
    <w:lvl w:ilvl="0">
      <w:start w:val="4"/>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68"/>
        </w:tabs>
        <w:ind w:left="1068" w:hanging="360"/>
      </w:pPr>
      <w:rPr>
        <w:rFonts w:cs="Times New Roman" w:hint="default"/>
      </w:rPr>
    </w:lvl>
    <w:lvl w:ilvl="2">
      <w:start w:val="1"/>
      <w:numFmt w:val="decimal"/>
      <w:isLgl/>
      <w:lvlText w:val="%1.%2.%3"/>
      <w:lvlJc w:val="left"/>
      <w:pPr>
        <w:tabs>
          <w:tab w:val="num" w:pos="1776"/>
        </w:tabs>
        <w:ind w:left="1776" w:hanging="720"/>
      </w:pPr>
      <w:rPr>
        <w:rFonts w:cs="Times New Roman" w:hint="default"/>
      </w:rPr>
    </w:lvl>
    <w:lvl w:ilvl="3">
      <w:start w:val="1"/>
      <w:numFmt w:val="decimal"/>
      <w:isLgl/>
      <w:lvlText w:val="%1.%2.%3.%4"/>
      <w:lvlJc w:val="left"/>
      <w:pPr>
        <w:tabs>
          <w:tab w:val="num" w:pos="2124"/>
        </w:tabs>
        <w:ind w:left="2124" w:hanging="720"/>
      </w:pPr>
      <w:rPr>
        <w:rFonts w:cs="Times New Roman"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180"/>
        </w:tabs>
        <w:ind w:left="3180" w:hanging="108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236"/>
        </w:tabs>
        <w:ind w:left="4236" w:hanging="1440"/>
      </w:pPr>
      <w:rPr>
        <w:rFonts w:cs="Times New Roman" w:hint="default"/>
      </w:rPr>
    </w:lvl>
    <w:lvl w:ilvl="8">
      <w:start w:val="1"/>
      <w:numFmt w:val="decimal"/>
      <w:isLgl/>
      <w:lvlText w:val="%1.%2.%3.%4.%5.%6.%7.%8.%9"/>
      <w:lvlJc w:val="left"/>
      <w:pPr>
        <w:tabs>
          <w:tab w:val="num" w:pos="4944"/>
        </w:tabs>
        <w:ind w:left="4944" w:hanging="1800"/>
      </w:pPr>
      <w:rPr>
        <w:rFonts w:cs="Times New Roman" w:hint="default"/>
      </w:rPr>
    </w:lvl>
  </w:abstractNum>
  <w:abstractNum w:abstractNumId="8">
    <w:nsid w:val="1679620E"/>
    <w:multiLevelType w:val="hybridMultilevel"/>
    <w:tmpl w:val="2D56A43E"/>
    <w:lvl w:ilvl="0" w:tplc="9E886E98">
      <w:start w:val="32"/>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169331D1"/>
    <w:multiLevelType w:val="hybridMultilevel"/>
    <w:tmpl w:val="E542A17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nsid w:val="1825785B"/>
    <w:multiLevelType w:val="multilevel"/>
    <w:tmpl w:val="3D58E7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1">
    <w:nsid w:val="186216E6"/>
    <w:multiLevelType w:val="multilevel"/>
    <w:tmpl w:val="FE107A8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2">
    <w:nsid w:val="19AA4583"/>
    <w:multiLevelType w:val="hybridMultilevel"/>
    <w:tmpl w:val="F0A0F49A"/>
    <w:lvl w:ilvl="0" w:tplc="04130001">
      <w:start w:val="1"/>
      <w:numFmt w:val="bullet"/>
      <w:lvlText w:val=""/>
      <w:lvlJc w:val="left"/>
      <w:pPr>
        <w:tabs>
          <w:tab w:val="num" w:pos="360"/>
        </w:tabs>
        <w:ind w:left="360" w:hanging="360"/>
      </w:pPr>
      <w:rPr>
        <w:rFonts w:ascii="Symbol" w:hAnsi="Symbol" w:hint="default"/>
      </w:rPr>
    </w:lvl>
    <w:lvl w:ilvl="1" w:tplc="CE4AAA1E">
      <w:start w:val="1"/>
      <w:numFmt w:val="decimal"/>
      <w:lvlText w:val="%2)"/>
      <w:lvlJc w:val="left"/>
      <w:pPr>
        <w:tabs>
          <w:tab w:val="num" w:pos="1080"/>
        </w:tabs>
        <w:ind w:left="1080" w:hanging="360"/>
      </w:pPr>
      <w:rPr>
        <w:rFonts w:cs="Times New Roman" w:hint="default"/>
      </w:rPr>
    </w:lvl>
    <w:lvl w:ilvl="2" w:tplc="F5AEC0EA">
      <w:start w:val="1"/>
      <w:numFmt w:val="lowerLetter"/>
      <w:lvlText w:val="%3."/>
      <w:lvlJc w:val="left"/>
      <w:pPr>
        <w:tabs>
          <w:tab w:val="num" w:pos="1980"/>
        </w:tabs>
        <w:ind w:left="1980" w:hanging="360"/>
      </w:pPr>
      <w:rPr>
        <w:rFonts w:cs="Times New Roman" w:hint="default"/>
      </w:rPr>
    </w:lvl>
    <w:lvl w:ilvl="3" w:tplc="6B2CFDAC">
      <w:start w:val="9"/>
      <w:numFmt w:val="bullet"/>
      <w:lvlText w:val="-"/>
      <w:lvlJc w:val="left"/>
      <w:pPr>
        <w:tabs>
          <w:tab w:val="num" w:pos="2520"/>
        </w:tabs>
        <w:ind w:left="2520" w:hanging="360"/>
      </w:pPr>
      <w:rPr>
        <w:rFonts w:ascii="Arial" w:eastAsia="Times New Roman" w:hAnsi="Arial" w:hint="default"/>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3">
    <w:nsid w:val="19B60457"/>
    <w:multiLevelType w:val="multilevel"/>
    <w:tmpl w:val="FE107A8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4">
    <w:nsid w:val="1EF85621"/>
    <w:multiLevelType w:val="multilevel"/>
    <w:tmpl w:val="DF6CD0B2"/>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200C2B18"/>
    <w:multiLevelType w:val="hybridMultilevel"/>
    <w:tmpl w:val="E2FC616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200E0243"/>
    <w:multiLevelType w:val="multilevel"/>
    <w:tmpl w:val="E76A5B8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98B66F6"/>
    <w:multiLevelType w:val="hybridMultilevel"/>
    <w:tmpl w:val="AE8A58EE"/>
    <w:lvl w:ilvl="0" w:tplc="83C476A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8">
    <w:nsid w:val="2E2745A5"/>
    <w:multiLevelType w:val="multilevel"/>
    <w:tmpl w:val="8F4CBB62"/>
    <w:lvl w:ilvl="0">
      <w:start w:val="4"/>
      <w:numFmt w:val="decimal"/>
      <w:lvlText w:val="%1"/>
      <w:lvlJc w:val="left"/>
      <w:pPr>
        <w:tabs>
          <w:tab w:val="num" w:pos="360"/>
        </w:tabs>
        <w:ind w:left="360" w:hanging="360"/>
      </w:pPr>
      <w:rPr>
        <w:rFonts w:cs="Times New Roman" w:hint="default"/>
        <w:b/>
        <w:sz w:val="24"/>
        <w:szCs w:val="24"/>
      </w:rPr>
    </w:lvl>
    <w:lvl w:ilvl="1">
      <w:start w:val="1"/>
      <w:numFmt w:val="decimal"/>
      <w:lvlText w:val="%1.%2"/>
      <w:lvlJc w:val="left"/>
      <w:pPr>
        <w:tabs>
          <w:tab w:val="num" w:pos="1068"/>
        </w:tabs>
        <w:ind w:left="1068" w:hanging="360"/>
      </w:pPr>
      <w:rPr>
        <w:rFonts w:cs="Times New Roman" w:hint="default"/>
        <w:b/>
      </w:rPr>
    </w:lvl>
    <w:lvl w:ilvl="2">
      <w:start w:val="1"/>
      <w:numFmt w:val="decimal"/>
      <w:lvlText w:val="%1.%2.%3"/>
      <w:lvlJc w:val="left"/>
      <w:pPr>
        <w:tabs>
          <w:tab w:val="num" w:pos="2136"/>
        </w:tabs>
        <w:ind w:left="2136" w:hanging="720"/>
      </w:pPr>
      <w:rPr>
        <w:rFonts w:cs="Times New Roman" w:hint="default"/>
        <w:b/>
      </w:rPr>
    </w:lvl>
    <w:lvl w:ilvl="3">
      <w:start w:val="1"/>
      <w:numFmt w:val="decimal"/>
      <w:lvlText w:val="%1.%2.%3.%4"/>
      <w:lvlJc w:val="left"/>
      <w:pPr>
        <w:tabs>
          <w:tab w:val="num" w:pos="2844"/>
        </w:tabs>
        <w:ind w:left="2844" w:hanging="720"/>
      </w:pPr>
      <w:rPr>
        <w:rFonts w:cs="Times New Roman" w:hint="default"/>
        <w:b/>
      </w:rPr>
    </w:lvl>
    <w:lvl w:ilvl="4">
      <w:start w:val="1"/>
      <w:numFmt w:val="decimal"/>
      <w:lvlText w:val="%1.%2.%3.%4.%5"/>
      <w:lvlJc w:val="left"/>
      <w:pPr>
        <w:tabs>
          <w:tab w:val="num" w:pos="3912"/>
        </w:tabs>
        <w:ind w:left="3912" w:hanging="1080"/>
      </w:pPr>
      <w:rPr>
        <w:rFonts w:cs="Times New Roman" w:hint="default"/>
        <w:b/>
      </w:rPr>
    </w:lvl>
    <w:lvl w:ilvl="5">
      <w:start w:val="1"/>
      <w:numFmt w:val="decimal"/>
      <w:lvlText w:val="%1.%2.%3.%4.%5.%6"/>
      <w:lvlJc w:val="left"/>
      <w:pPr>
        <w:tabs>
          <w:tab w:val="num" w:pos="4620"/>
        </w:tabs>
        <w:ind w:left="4620" w:hanging="1080"/>
      </w:pPr>
      <w:rPr>
        <w:rFonts w:cs="Times New Roman" w:hint="default"/>
        <w:b/>
      </w:rPr>
    </w:lvl>
    <w:lvl w:ilvl="6">
      <w:start w:val="1"/>
      <w:numFmt w:val="decimal"/>
      <w:lvlText w:val="%1.%2.%3.%4.%5.%6.%7"/>
      <w:lvlJc w:val="left"/>
      <w:pPr>
        <w:tabs>
          <w:tab w:val="num" w:pos="5688"/>
        </w:tabs>
        <w:ind w:left="5688" w:hanging="1440"/>
      </w:pPr>
      <w:rPr>
        <w:rFonts w:cs="Times New Roman" w:hint="default"/>
        <w:b/>
      </w:rPr>
    </w:lvl>
    <w:lvl w:ilvl="7">
      <w:start w:val="1"/>
      <w:numFmt w:val="decimal"/>
      <w:lvlText w:val="%1.%2.%3.%4.%5.%6.%7.%8"/>
      <w:lvlJc w:val="left"/>
      <w:pPr>
        <w:tabs>
          <w:tab w:val="num" w:pos="6396"/>
        </w:tabs>
        <w:ind w:left="6396" w:hanging="1440"/>
      </w:pPr>
      <w:rPr>
        <w:rFonts w:cs="Times New Roman" w:hint="default"/>
        <w:b/>
      </w:rPr>
    </w:lvl>
    <w:lvl w:ilvl="8">
      <w:start w:val="1"/>
      <w:numFmt w:val="decimal"/>
      <w:lvlText w:val="%1.%2.%3.%4.%5.%6.%7.%8.%9"/>
      <w:lvlJc w:val="left"/>
      <w:pPr>
        <w:tabs>
          <w:tab w:val="num" w:pos="7464"/>
        </w:tabs>
        <w:ind w:left="7464" w:hanging="1800"/>
      </w:pPr>
      <w:rPr>
        <w:rFonts w:cs="Times New Roman" w:hint="default"/>
        <w:b/>
      </w:rPr>
    </w:lvl>
  </w:abstractNum>
  <w:abstractNum w:abstractNumId="19">
    <w:nsid w:val="315E3357"/>
    <w:multiLevelType w:val="hybridMultilevel"/>
    <w:tmpl w:val="8DFA37D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nsid w:val="318A30F9"/>
    <w:multiLevelType w:val="hybridMultilevel"/>
    <w:tmpl w:val="F4365A1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32B2068E"/>
    <w:multiLevelType w:val="multilevel"/>
    <w:tmpl w:val="F6967AC0"/>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68"/>
        </w:tabs>
        <w:ind w:left="1068" w:hanging="360"/>
      </w:pPr>
      <w:rPr>
        <w:rFonts w:cs="Times New Roman" w:hint="default"/>
      </w:rPr>
    </w:lvl>
    <w:lvl w:ilvl="2">
      <w:start w:val="1"/>
      <w:numFmt w:val="decimal"/>
      <w:isLgl/>
      <w:lvlText w:val="%1.%2.%3"/>
      <w:lvlJc w:val="left"/>
      <w:pPr>
        <w:tabs>
          <w:tab w:val="num" w:pos="1776"/>
        </w:tabs>
        <w:ind w:left="1776" w:hanging="720"/>
      </w:pPr>
      <w:rPr>
        <w:rFonts w:cs="Times New Roman" w:hint="default"/>
      </w:rPr>
    </w:lvl>
    <w:lvl w:ilvl="3">
      <w:start w:val="1"/>
      <w:numFmt w:val="decimal"/>
      <w:isLgl/>
      <w:lvlText w:val="%1.%2.%3.%4"/>
      <w:lvlJc w:val="left"/>
      <w:pPr>
        <w:tabs>
          <w:tab w:val="num" w:pos="2124"/>
        </w:tabs>
        <w:ind w:left="2124" w:hanging="720"/>
      </w:pPr>
      <w:rPr>
        <w:rFonts w:cs="Times New Roman"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180"/>
        </w:tabs>
        <w:ind w:left="3180" w:hanging="108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236"/>
        </w:tabs>
        <w:ind w:left="4236" w:hanging="1440"/>
      </w:pPr>
      <w:rPr>
        <w:rFonts w:cs="Times New Roman" w:hint="default"/>
      </w:rPr>
    </w:lvl>
    <w:lvl w:ilvl="8">
      <w:start w:val="1"/>
      <w:numFmt w:val="decimal"/>
      <w:isLgl/>
      <w:lvlText w:val="%1.%2.%3.%4.%5.%6.%7.%8.%9"/>
      <w:lvlJc w:val="left"/>
      <w:pPr>
        <w:tabs>
          <w:tab w:val="num" w:pos="4944"/>
        </w:tabs>
        <w:ind w:left="4944" w:hanging="1800"/>
      </w:pPr>
      <w:rPr>
        <w:rFonts w:cs="Times New Roman" w:hint="default"/>
      </w:rPr>
    </w:lvl>
  </w:abstractNum>
  <w:abstractNum w:abstractNumId="22">
    <w:nsid w:val="3C235232"/>
    <w:multiLevelType w:val="hybridMultilevel"/>
    <w:tmpl w:val="48C2B9B8"/>
    <w:lvl w:ilvl="0" w:tplc="4434FAB2">
      <w:start w:val="2"/>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nsid w:val="40831EA3"/>
    <w:multiLevelType w:val="multilevel"/>
    <w:tmpl w:val="68A0540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nsid w:val="4092665D"/>
    <w:multiLevelType w:val="hybridMultilevel"/>
    <w:tmpl w:val="9654BD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426448DD"/>
    <w:multiLevelType w:val="multilevel"/>
    <w:tmpl w:val="FE107A8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6">
    <w:nsid w:val="44064A7E"/>
    <w:multiLevelType w:val="multilevel"/>
    <w:tmpl w:val="68A0540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7">
    <w:nsid w:val="45C54958"/>
    <w:multiLevelType w:val="multilevel"/>
    <w:tmpl w:val="F7EEF6D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8">
    <w:nsid w:val="49FB55E4"/>
    <w:multiLevelType w:val="multilevel"/>
    <w:tmpl w:val="B0809A5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9">
    <w:nsid w:val="4B3B48A6"/>
    <w:multiLevelType w:val="hybridMultilevel"/>
    <w:tmpl w:val="9D08C036"/>
    <w:lvl w:ilvl="0" w:tplc="C8EC90E4">
      <w:numFmt w:val="bullet"/>
      <w:lvlText w:val="-"/>
      <w:lvlJc w:val="left"/>
      <w:pPr>
        <w:tabs>
          <w:tab w:val="num" w:pos="720"/>
        </w:tabs>
        <w:ind w:left="720" w:hanging="360"/>
      </w:pPr>
      <w:rPr>
        <w:rFonts w:ascii="Arial" w:eastAsia="Times New Roman" w:hAnsi="Arial"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50A223E0"/>
    <w:multiLevelType w:val="multilevel"/>
    <w:tmpl w:val="E0CC722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68"/>
        </w:tabs>
        <w:ind w:left="1068" w:hanging="360"/>
      </w:pPr>
      <w:rPr>
        <w:rFonts w:cs="Times New Roman" w:hint="default"/>
        <w:b/>
      </w:rPr>
    </w:lvl>
    <w:lvl w:ilvl="2">
      <w:start w:val="1"/>
      <w:numFmt w:val="decimal"/>
      <w:isLgl/>
      <w:lvlText w:val="%1.%2.%3"/>
      <w:lvlJc w:val="left"/>
      <w:pPr>
        <w:tabs>
          <w:tab w:val="num" w:pos="1776"/>
        </w:tabs>
        <w:ind w:left="1776" w:hanging="720"/>
      </w:pPr>
      <w:rPr>
        <w:rFonts w:cs="Times New Roman" w:hint="default"/>
        <w:b/>
      </w:rPr>
    </w:lvl>
    <w:lvl w:ilvl="3">
      <w:start w:val="1"/>
      <w:numFmt w:val="decimal"/>
      <w:isLgl/>
      <w:lvlText w:val="%1.%2.%3.%4"/>
      <w:lvlJc w:val="left"/>
      <w:pPr>
        <w:tabs>
          <w:tab w:val="num" w:pos="2124"/>
        </w:tabs>
        <w:ind w:left="2124" w:hanging="720"/>
      </w:pPr>
      <w:rPr>
        <w:rFonts w:cs="Times New Roman" w:hint="default"/>
        <w:b/>
      </w:rPr>
    </w:lvl>
    <w:lvl w:ilvl="4">
      <w:start w:val="1"/>
      <w:numFmt w:val="decimal"/>
      <w:isLgl/>
      <w:lvlText w:val="%1.%2.%3.%4.%5"/>
      <w:lvlJc w:val="left"/>
      <w:pPr>
        <w:tabs>
          <w:tab w:val="num" w:pos="2832"/>
        </w:tabs>
        <w:ind w:left="2832" w:hanging="1080"/>
      </w:pPr>
      <w:rPr>
        <w:rFonts w:cs="Times New Roman" w:hint="default"/>
        <w:b/>
      </w:rPr>
    </w:lvl>
    <w:lvl w:ilvl="5">
      <w:start w:val="1"/>
      <w:numFmt w:val="decimal"/>
      <w:isLgl/>
      <w:lvlText w:val="%1.%2.%3.%4.%5.%6"/>
      <w:lvlJc w:val="left"/>
      <w:pPr>
        <w:tabs>
          <w:tab w:val="num" w:pos="3180"/>
        </w:tabs>
        <w:ind w:left="3180" w:hanging="1080"/>
      </w:pPr>
      <w:rPr>
        <w:rFonts w:cs="Times New Roman" w:hint="default"/>
        <w:b/>
      </w:rPr>
    </w:lvl>
    <w:lvl w:ilvl="6">
      <w:start w:val="1"/>
      <w:numFmt w:val="decimal"/>
      <w:isLgl/>
      <w:lvlText w:val="%1.%2.%3.%4.%5.%6.%7"/>
      <w:lvlJc w:val="left"/>
      <w:pPr>
        <w:tabs>
          <w:tab w:val="num" w:pos="3888"/>
        </w:tabs>
        <w:ind w:left="3888" w:hanging="1440"/>
      </w:pPr>
      <w:rPr>
        <w:rFonts w:cs="Times New Roman" w:hint="default"/>
        <w:b/>
      </w:rPr>
    </w:lvl>
    <w:lvl w:ilvl="7">
      <w:start w:val="1"/>
      <w:numFmt w:val="decimal"/>
      <w:isLgl/>
      <w:lvlText w:val="%1.%2.%3.%4.%5.%6.%7.%8"/>
      <w:lvlJc w:val="left"/>
      <w:pPr>
        <w:tabs>
          <w:tab w:val="num" w:pos="4236"/>
        </w:tabs>
        <w:ind w:left="4236" w:hanging="1440"/>
      </w:pPr>
      <w:rPr>
        <w:rFonts w:cs="Times New Roman" w:hint="default"/>
        <w:b/>
      </w:rPr>
    </w:lvl>
    <w:lvl w:ilvl="8">
      <w:start w:val="1"/>
      <w:numFmt w:val="decimal"/>
      <w:isLgl/>
      <w:lvlText w:val="%1.%2.%3.%4.%5.%6.%7.%8.%9"/>
      <w:lvlJc w:val="left"/>
      <w:pPr>
        <w:tabs>
          <w:tab w:val="num" w:pos="4944"/>
        </w:tabs>
        <w:ind w:left="4944" w:hanging="1800"/>
      </w:pPr>
      <w:rPr>
        <w:rFonts w:cs="Times New Roman" w:hint="default"/>
        <w:b/>
      </w:rPr>
    </w:lvl>
  </w:abstractNum>
  <w:abstractNum w:abstractNumId="31">
    <w:nsid w:val="514056CF"/>
    <w:multiLevelType w:val="multilevel"/>
    <w:tmpl w:val="8F4CBB62"/>
    <w:lvl w:ilvl="0">
      <w:start w:val="4"/>
      <w:numFmt w:val="decimal"/>
      <w:lvlText w:val="%1"/>
      <w:lvlJc w:val="left"/>
      <w:pPr>
        <w:tabs>
          <w:tab w:val="num" w:pos="360"/>
        </w:tabs>
        <w:ind w:left="360" w:hanging="360"/>
      </w:pPr>
      <w:rPr>
        <w:rFonts w:cs="Times New Roman" w:hint="default"/>
        <w:b/>
        <w:sz w:val="24"/>
        <w:szCs w:val="24"/>
      </w:rPr>
    </w:lvl>
    <w:lvl w:ilvl="1">
      <w:start w:val="1"/>
      <w:numFmt w:val="decimal"/>
      <w:lvlText w:val="%1.%2"/>
      <w:lvlJc w:val="left"/>
      <w:pPr>
        <w:tabs>
          <w:tab w:val="num" w:pos="1068"/>
        </w:tabs>
        <w:ind w:left="1068" w:hanging="360"/>
      </w:pPr>
      <w:rPr>
        <w:rFonts w:cs="Times New Roman" w:hint="default"/>
        <w:b/>
      </w:rPr>
    </w:lvl>
    <w:lvl w:ilvl="2">
      <w:start w:val="1"/>
      <w:numFmt w:val="decimal"/>
      <w:lvlText w:val="%1.%2.%3"/>
      <w:lvlJc w:val="left"/>
      <w:pPr>
        <w:tabs>
          <w:tab w:val="num" w:pos="2136"/>
        </w:tabs>
        <w:ind w:left="2136" w:hanging="720"/>
      </w:pPr>
      <w:rPr>
        <w:rFonts w:cs="Times New Roman" w:hint="default"/>
        <w:b/>
      </w:rPr>
    </w:lvl>
    <w:lvl w:ilvl="3">
      <w:start w:val="1"/>
      <w:numFmt w:val="decimal"/>
      <w:lvlText w:val="%1.%2.%3.%4"/>
      <w:lvlJc w:val="left"/>
      <w:pPr>
        <w:tabs>
          <w:tab w:val="num" w:pos="2844"/>
        </w:tabs>
        <w:ind w:left="2844" w:hanging="720"/>
      </w:pPr>
      <w:rPr>
        <w:rFonts w:cs="Times New Roman" w:hint="default"/>
        <w:b/>
      </w:rPr>
    </w:lvl>
    <w:lvl w:ilvl="4">
      <w:start w:val="1"/>
      <w:numFmt w:val="decimal"/>
      <w:lvlText w:val="%1.%2.%3.%4.%5"/>
      <w:lvlJc w:val="left"/>
      <w:pPr>
        <w:tabs>
          <w:tab w:val="num" w:pos="3912"/>
        </w:tabs>
        <w:ind w:left="3912" w:hanging="1080"/>
      </w:pPr>
      <w:rPr>
        <w:rFonts w:cs="Times New Roman" w:hint="default"/>
        <w:b/>
      </w:rPr>
    </w:lvl>
    <w:lvl w:ilvl="5">
      <w:start w:val="1"/>
      <w:numFmt w:val="decimal"/>
      <w:lvlText w:val="%1.%2.%3.%4.%5.%6"/>
      <w:lvlJc w:val="left"/>
      <w:pPr>
        <w:tabs>
          <w:tab w:val="num" w:pos="4620"/>
        </w:tabs>
        <w:ind w:left="4620" w:hanging="1080"/>
      </w:pPr>
      <w:rPr>
        <w:rFonts w:cs="Times New Roman" w:hint="default"/>
        <w:b/>
      </w:rPr>
    </w:lvl>
    <w:lvl w:ilvl="6">
      <w:start w:val="1"/>
      <w:numFmt w:val="decimal"/>
      <w:lvlText w:val="%1.%2.%3.%4.%5.%6.%7"/>
      <w:lvlJc w:val="left"/>
      <w:pPr>
        <w:tabs>
          <w:tab w:val="num" w:pos="5688"/>
        </w:tabs>
        <w:ind w:left="5688" w:hanging="1440"/>
      </w:pPr>
      <w:rPr>
        <w:rFonts w:cs="Times New Roman" w:hint="default"/>
        <w:b/>
      </w:rPr>
    </w:lvl>
    <w:lvl w:ilvl="7">
      <w:start w:val="1"/>
      <w:numFmt w:val="decimal"/>
      <w:lvlText w:val="%1.%2.%3.%4.%5.%6.%7.%8"/>
      <w:lvlJc w:val="left"/>
      <w:pPr>
        <w:tabs>
          <w:tab w:val="num" w:pos="6396"/>
        </w:tabs>
        <w:ind w:left="6396" w:hanging="1440"/>
      </w:pPr>
      <w:rPr>
        <w:rFonts w:cs="Times New Roman" w:hint="default"/>
        <w:b/>
      </w:rPr>
    </w:lvl>
    <w:lvl w:ilvl="8">
      <w:start w:val="1"/>
      <w:numFmt w:val="decimal"/>
      <w:lvlText w:val="%1.%2.%3.%4.%5.%6.%7.%8.%9"/>
      <w:lvlJc w:val="left"/>
      <w:pPr>
        <w:tabs>
          <w:tab w:val="num" w:pos="7464"/>
        </w:tabs>
        <w:ind w:left="7464" w:hanging="1800"/>
      </w:pPr>
      <w:rPr>
        <w:rFonts w:cs="Times New Roman" w:hint="default"/>
        <w:b/>
      </w:rPr>
    </w:lvl>
  </w:abstractNum>
  <w:abstractNum w:abstractNumId="32">
    <w:nsid w:val="59D925AB"/>
    <w:multiLevelType w:val="hybridMultilevel"/>
    <w:tmpl w:val="92BE2032"/>
    <w:lvl w:ilvl="0" w:tplc="C8EC90E4">
      <w:numFmt w:val="bullet"/>
      <w:lvlText w:val="-"/>
      <w:lvlJc w:val="left"/>
      <w:pPr>
        <w:tabs>
          <w:tab w:val="num" w:pos="360"/>
        </w:tabs>
        <w:ind w:left="360" w:hanging="360"/>
      </w:pPr>
      <w:rPr>
        <w:rFonts w:ascii="Arial" w:eastAsia="Times New Roman" w:hAnsi="Arial" w:hint="default"/>
      </w:rPr>
    </w:lvl>
    <w:lvl w:ilvl="1" w:tplc="4ACCD5BC">
      <w:start w:val="1"/>
      <w:numFmt w:val="lowerLetter"/>
      <w:lvlText w:val="%2)"/>
      <w:lvlJc w:val="left"/>
      <w:pPr>
        <w:tabs>
          <w:tab w:val="num" w:pos="1080"/>
        </w:tabs>
        <w:ind w:left="1080" w:hanging="360"/>
      </w:pPr>
      <w:rPr>
        <w:rFonts w:cs="Times New Roman"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3">
    <w:nsid w:val="5A8E5185"/>
    <w:multiLevelType w:val="multilevel"/>
    <w:tmpl w:val="7E341E8C"/>
    <w:lvl w:ilvl="0">
      <w:start w:val="3"/>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68"/>
        </w:tabs>
        <w:ind w:left="1068" w:hanging="360"/>
      </w:pPr>
      <w:rPr>
        <w:rFonts w:cs="Times New Roman" w:hint="default"/>
      </w:rPr>
    </w:lvl>
    <w:lvl w:ilvl="2">
      <w:start w:val="1"/>
      <w:numFmt w:val="decimal"/>
      <w:isLgl/>
      <w:lvlText w:val="%1.%2.%3"/>
      <w:lvlJc w:val="left"/>
      <w:pPr>
        <w:tabs>
          <w:tab w:val="num" w:pos="1776"/>
        </w:tabs>
        <w:ind w:left="1776" w:hanging="720"/>
      </w:pPr>
      <w:rPr>
        <w:rFonts w:cs="Times New Roman" w:hint="default"/>
      </w:rPr>
    </w:lvl>
    <w:lvl w:ilvl="3">
      <w:start w:val="1"/>
      <w:numFmt w:val="decimal"/>
      <w:isLgl/>
      <w:lvlText w:val="%1.%2.%3.%4"/>
      <w:lvlJc w:val="left"/>
      <w:pPr>
        <w:tabs>
          <w:tab w:val="num" w:pos="2124"/>
        </w:tabs>
        <w:ind w:left="2124" w:hanging="720"/>
      </w:pPr>
      <w:rPr>
        <w:rFonts w:cs="Times New Roman"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180"/>
        </w:tabs>
        <w:ind w:left="3180" w:hanging="108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236"/>
        </w:tabs>
        <w:ind w:left="4236" w:hanging="1440"/>
      </w:pPr>
      <w:rPr>
        <w:rFonts w:cs="Times New Roman" w:hint="default"/>
      </w:rPr>
    </w:lvl>
    <w:lvl w:ilvl="8">
      <w:start w:val="1"/>
      <w:numFmt w:val="decimal"/>
      <w:isLgl/>
      <w:lvlText w:val="%1.%2.%3.%4.%5.%6.%7.%8.%9"/>
      <w:lvlJc w:val="left"/>
      <w:pPr>
        <w:tabs>
          <w:tab w:val="num" w:pos="4944"/>
        </w:tabs>
        <w:ind w:left="4944" w:hanging="1800"/>
      </w:pPr>
      <w:rPr>
        <w:rFonts w:cs="Times New Roman" w:hint="default"/>
      </w:rPr>
    </w:lvl>
  </w:abstractNum>
  <w:abstractNum w:abstractNumId="34">
    <w:nsid w:val="60835466"/>
    <w:multiLevelType w:val="multilevel"/>
    <w:tmpl w:val="03DEC142"/>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68"/>
        </w:tabs>
        <w:ind w:left="1068" w:hanging="360"/>
      </w:pPr>
      <w:rPr>
        <w:rFonts w:cs="Times New Roman" w:hint="default"/>
      </w:rPr>
    </w:lvl>
    <w:lvl w:ilvl="2">
      <w:start w:val="1"/>
      <w:numFmt w:val="decimal"/>
      <w:isLgl/>
      <w:lvlText w:val="%1.%2.%3"/>
      <w:lvlJc w:val="left"/>
      <w:pPr>
        <w:tabs>
          <w:tab w:val="num" w:pos="1776"/>
        </w:tabs>
        <w:ind w:left="1776" w:hanging="720"/>
      </w:pPr>
      <w:rPr>
        <w:rFonts w:cs="Times New Roman" w:hint="default"/>
      </w:rPr>
    </w:lvl>
    <w:lvl w:ilvl="3">
      <w:start w:val="1"/>
      <w:numFmt w:val="decimal"/>
      <w:isLgl/>
      <w:lvlText w:val="%1.%2.%3.%4"/>
      <w:lvlJc w:val="left"/>
      <w:pPr>
        <w:tabs>
          <w:tab w:val="num" w:pos="2124"/>
        </w:tabs>
        <w:ind w:left="2124" w:hanging="720"/>
      </w:pPr>
      <w:rPr>
        <w:rFonts w:cs="Times New Roman"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180"/>
        </w:tabs>
        <w:ind w:left="3180" w:hanging="108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236"/>
        </w:tabs>
        <w:ind w:left="4236" w:hanging="1440"/>
      </w:pPr>
      <w:rPr>
        <w:rFonts w:cs="Times New Roman" w:hint="default"/>
      </w:rPr>
    </w:lvl>
    <w:lvl w:ilvl="8">
      <w:start w:val="1"/>
      <w:numFmt w:val="decimal"/>
      <w:isLgl/>
      <w:lvlText w:val="%1.%2.%3.%4.%5.%6.%7.%8.%9"/>
      <w:lvlJc w:val="left"/>
      <w:pPr>
        <w:tabs>
          <w:tab w:val="num" w:pos="4944"/>
        </w:tabs>
        <w:ind w:left="4944" w:hanging="1800"/>
      </w:pPr>
      <w:rPr>
        <w:rFonts w:cs="Times New Roman" w:hint="default"/>
      </w:rPr>
    </w:lvl>
  </w:abstractNum>
  <w:abstractNum w:abstractNumId="35">
    <w:nsid w:val="611940A8"/>
    <w:multiLevelType w:val="multilevel"/>
    <w:tmpl w:val="800CC828"/>
    <w:lvl w:ilvl="0">
      <w:start w:val="5"/>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68"/>
        </w:tabs>
        <w:ind w:left="1068" w:hanging="360"/>
      </w:pPr>
      <w:rPr>
        <w:rFonts w:cs="Times New Roman" w:hint="default"/>
      </w:rPr>
    </w:lvl>
    <w:lvl w:ilvl="2">
      <w:start w:val="1"/>
      <w:numFmt w:val="decimal"/>
      <w:isLgl/>
      <w:lvlText w:val="%1.%2.%3"/>
      <w:lvlJc w:val="left"/>
      <w:pPr>
        <w:tabs>
          <w:tab w:val="num" w:pos="1776"/>
        </w:tabs>
        <w:ind w:left="1776" w:hanging="720"/>
      </w:pPr>
      <w:rPr>
        <w:rFonts w:cs="Times New Roman" w:hint="default"/>
      </w:rPr>
    </w:lvl>
    <w:lvl w:ilvl="3">
      <w:start w:val="1"/>
      <w:numFmt w:val="decimal"/>
      <w:isLgl/>
      <w:lvlText w:val="%1.%2.%3.%4"/>
      <w:lvlJc w:val="left"/>
      <w:pPr>
        <w:tabs>
          <w:tab w:val="num" w:pos="2124"/>
        </w:tabs>
        <w:ind w:left="2124" w:hanging="720"/>
      </w:pPr>
      <w:rPr>
        <w:rFonts w:cs="Times New Roman"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180"/>
        </w:tabs>
        <w:ind w:left="3180" w:hanging="108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236"/>
        </w:tabs>
        <w:ind w:left="4236" w:hanging="1440"/>
      </w:pPr>
      <w:rPr>
        <w:rFonts w:cs="Times New Roman" w:hint="default"/>
      </w:rPr>
    </w:lvl>
    <w:lvl w:ilvl="8">
      <w:start w:val="1"/>
      <w:numFmt w:val="decimal"/>
      <w:isLgl/>
      <w:lvlText w:val="%1.%2.%3.%4.%5.%6.%7.%8.%9"/>
      <w:lvlJc w:val="left"/>
      <w:pPr>
        <w:tabs>
          <w:tab w:val="num" w:pos="4944"/>
        </w:tabs>
        <w:ind w:left="4944" w:hanging="1800"/>
      </w:pPr>
      <w:rPr>
        <w:rFonts w:cs="Times New Roman" w:hint="default"/>
      </w:rPr>
    </w:lvl>
  </w:abstractNum>
  <w:abstractNum w:abstractNumId="36">
    <w:nsid w:val="627A34E8"/>
    <w:multiLevelType w:val="multilevel"/>
    <w:tmpl w:val="1400BB42"/>
    <w:lvl w:ilvl="0">
      <w:start w:val="1"/>
      <w:numFmt w:val="decimal"/>
      <w:lvlText w:val="%1."/>
      <w:lvlJc w:val="left"/>
      <w:pPr>
        <w:tabs>
          <w:tab w:val="num" w:pos="1065"/>
        </w:tabs>
        <w:ind w:left="1065" w:hanging="705"/>
      </w:pPr>
      <w:rPr>
        <w:rFonts w:cs="Times New Roman" w:hint="default"/>
      </w:rPr>
    </w:lvl>
    <w:lvl w:ilvl="1">
      <w:start w:val="3"/>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7">
    <w:nsid w:val="68833E46"/>
    <w:multiLevelType w:val="hybridMultilevel"/>
    <w:tmpl w:val="6FC2C2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nsid w:val="6D4B341D"/>
    <w:multiLevelType w:val="hybridMultilevel"/>
    <w:tmpl w:val="FCBEB552"/>
    <w:lvl w:ilvl="0" w:tplc="C8EC90E4">
      <w:numFmt w:val="bullet"/>
      <w:lvlText w:val="-"/>
      <w:lvlJc w:val="left"/>
      <w:pPr>
        <w:tabs>
          <w:tab w:val="num" w:pos="360"/>
        </w:tabs>
        <w:ind w:left="360" w:hanging="360"/>
      </w:pPr>
      <w:rPr>
        <w:rFonts w:ascii="Arial" w:eastAsia="Times New Roman" w:hAnsi="Arial" w:hint="default"/>
      </w:rPr>
    </w:lvl>
    <w:lvl w:ilvl="1" w:tplc="CE4AAA1E">
      <w:start w:val="1"/>
      <w:numFmt w:val="decimal"/>
      <w:lvlText w:val="%2)"/>
      <w:lvlJc w:val="left"/>
      <w:pPr>
        <w:tabs>
          <w:tab w:val="num" w:pos="1080"/>
        </w:tabs>
        <w:ind w:left="1080" w:hanging="360"/>
      </w:pPr>
      <w:rPr>
        <w:rFonts w:cs="Times New Roman" w:hint="default"/>
      </w:rPr>
    </w:lvl>
    <w:lvl w:ilvl="2" w:tplc="F5AEC0EA">
      <w:start w:val="1"/>
      <w:numFmt w:val="lowerLetter"/>
      <w:lvlText w:val="%3."/>
      <w:lvlJc w:val="left"/>
      <w:pPr>
        <w:tabs>
          <w:tab w:val="num" w:pos="1980"/>
        </w:tabs>
        <w:ind w:left="1980" w:hanging="360"/>
      </w:pPr>
      <w:rPr>
        <w:rFonts w:cs="Times New Roman" w:hint="default"/>
      </w:rPr>
    </w:lvl>
    <w:lvl w:ilvl="3" w:tplc="6B2CFDAC">
      <w:start w:val="9"/>
      <w:numFmt w:val="bullet"/>
      <w:lvlText w:val="-"/>
      <w:lvlJc w:val="left"/>
      <w:pPr>
        <w:tabs>
          <w:tab w:val="num" w:pos="2520"/>
        </w:tabs>
        <w:ind w:left="2520" w:hanging="360"/>
      </w:pPr>
      <w:rPr>
        <w:rFonts w:ascii="Arial" w:eastAsia="Times New Roman" w:hAnsi="Arial" w:hint="default"/>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9">
    <w:nsid w:val="6E9A48B7"/>
    <w:multiLevelType w:val="multilevel"/>
    <w:tmpl w:val="F7EEF6D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40">
    <w:nsid w:val="6EF02F85"/>
    <w:multiLevelType w:val="hybridMultilevel"/>
    <w:tmpl w:val="873A42D6"/>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1">
    <w:nsid w:val="6F457BFE"/>
    <w:multiLevelType w:val="multilevel"/>
    <w:tmpl w:val="54A0022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42">
    <w:nsid w:val="6FF96FDF"/>
    <w:multiLevelType w:val="hybridMultilevel"/>
    <w:tmpl w:val="A34E98E0"/>
    <w:lvl w:ilvl="0" w:tplc="FDAC3258">
      <w:start w:val="3"/>
      <w:numFmt w:val="none"/>
      <w:lvlText w:val="4"/>
      <w:lvlJc w:val="left"/>
      <w:pPr>
        <w:tabs>
          <w:tab w:val="num" w:pos="360"/>
        </w:tabs>
        <w:ind w:left="360" w:hanging="360"/>
      </w:pPr>
      <w:rPr>
        <w:rFonts w:cs="Times New Roman" w:hint="default"/>
      </w:rPr>
    </w:lvl>
    <w:lvl w:ilvl="1" w:tplc="4ACCD5BC">
      <w:start w:val="1"/>
      <w:numFmt w:val="lowerLetter"/>
      <w:lvlText w:val="%2)"/>
      <w:lvlJc w:val="left"/>
      <w:pPr>
        <w:tabs>
          <w:tab w:val="num" w:pos="1080"/>
        </w:tabs>
        <w:ind w:left="1080" w:hanging="360"/>
      </w:pPr>
      <w:rPr>
        <w:rFonts w:cs="Times New Roman"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3">
    <w:nsid w:val="73817830"/>
    <w:multiLevelType w:val="hybridMultilevel"/>
    <w:tmpl w:val="73588D40"/>
    <w:lvl w:ilvl="0" w:tplc="04130011">
      <w:start w:val="1"/>
      <w:numFmt w:val="decimal"/>
      <w:lvlText w:val="%1)"/>
      <w:lvlJc w:val="left"/>
      <w:pPr>
        <w:tabs>
          <w:tab w:val="num" w:pos="720"/>
        </w:tabs>
        <w:ind w:left="72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nsid w:val="73EB4D80"/>
    <w:multiLevelType w:val="hybridMultilevel"/>
    <w:tmpl w:val="CB9A76EC"/>
    <w:lvl w:ilvl="0" w:tplc="04130001">
      <w:start w:val="1"/>
      <w:numFmt w:val="bullet"/>
      <w:lvlText w:val=""/>
      <w:lvlJc w:val="left"/>
      <w:pPr>
        <w:tabs>
          <w:tab w:val="num" w:pos="360"/>
        </w:tabs>
        <w:ind w:left="360" w:hanging="360"/>
      </w:pPr>
      <w:rPr>
        <w:rFonts w:ascii="Symbol" w:hAnsi="Symbol" w:hint="default"/>
      </w:rPr>
    </w:lvl>
    <w:lvl w:ilvl="1" w:tplc="CE4AAA1E">
      <w:start w:val="1"/>
      <w:numFmt w:val="decimal"/>
      <w:lvlText w:val="%2)"/>
      <w:lvlJc w:val="left"/>
      <w:pPr>
        <w:tabs>
          <w:tab w:val="num" w:pos="1080"/>
        </w:tabs>
        <w:ind w:left="1080" w:hanging="360"/>
      </w:pPr>
      <w:rPr>
        <w:rFonts w:cs="Times New Roman" w:hint="default"/>
      </w:rPr>
    </w:lvl>
    <w:lvl w:ilvl="2" w:tplc="F5AEC0EA">
      <w:start w:val="1"/>
      <w:numFmt w:val="lowerLetter"/>
      <w:lvlText w:val="%3."/>
      <w:lvlJc w:val="left"/>
      <w:pPr>
        <w:tabs>
          <w:tab w:val="num" w:pos="1980"/>
        </w:tabs>
        <w:ind w:left="1980" w:hanging="360"/>
      </w:pPr>
      <w:rPr>
        <w:rFonts w:cs="Times New Roman" w:hint="default"/>
      </w:rPr>
    </w:lvl>
    <w:lvl w:ilvl="3" w:tplc="6B2CFDAC">
      <w:start w:val="9"/>
      <w:numFmt w:val="bullet"/>
      <w:lvlText w:val="-"/>
      <w:lvlJc w:val="left"/>
      <w:pPr>
        <w:tabs>
          <w:tab w:val="num" w:pos="2520"/>
        </w:tabs>
        <w:ind w:left="2520" w:hanging="360"/>
      </w:pPr>
      <w:rPr>
        <w:rFonts w:ascii="Arial" w:eastAsia="Times New Roman" w:hAnsi="Arial" w:hint="default"/>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5">
    <w:nsid w:val="75F63E68"/>
    <w:multiLevelType w:val="hybridMultilevel"/>
    <w:tmpl w:val="FF18EE94"/>
    <w:lvl w:ilvl="0" w:tplc="5F54B804">
      <w:start w:val="1"/>
      <w:numFmt w:val="decimal"/>
      <w:lvlText w:val="%1."/>
      <w:lvlJc w:val="left"/>
      <w:pPr>
        <w:tabs>
          <w:tab w:val="num" w:pos="720"/>
        </w:tabs>
        <w:ind w:left="720" w:hanging="360"/>
      </w:pPr>
      <w:rPr>
        <w:rFonts w:cs="Times New Roman" w:hint="default"/>
      </w:rPr>
    </w:lvl>
    <w:lvl w:ilvl="1" w:tplc="CE4AAA1E">
      <w:start w:val="1"/>
      <w:numFmt w:val="decimal"/>
      <w:lvlText w:val="%2)"/>
      <w:lvlJc w:val="left"/>
      <w:pPr>
        <w:tabs>
          <w:tab w:val="num" w:pos="1440"/>
        </w:tabs>
        <w:ind w:left="1440" w:hanging="360"/>
      </w:pPr>
      <w:rPr>
        <w:rFonts w:cs="Times New Roman" w:hint="default"/>
      </w:rPr>
    </w:lvl>
    <w:lvl w:ilvl="2" w:tplc="F5AEC0EA">
      <w:start w:val="1"/>
      <w:numFmt w:val="lowerLetter"/>
      <w:lvlText w:val="%3."/>
      <w:lvlJc w:val="left"/>
      <w:pPr>
        <w:tabs>
          <w:tab w:val="num" w:pos="2340"/>
        </w:tabs>
        <w:ind w:left="2340" w:hanging="360"/>
      </w:pPr>
      <w:rPr>
        <w:rFonts w:cs="Times New Roman" w:hint="default"/>
      </w:rPr>
    </w:lvl>
    <w:lvl w:ilvl="3" w:tplc="6B2CFDAC">
      <w:start w:val="9"/>
      <w:numFmt w:val="bullet"/>
      <w:lvlText w:val="-"/>
      <w:lvlJc w:val="left"/>
      <w:pPr>
        <w:tabs>
          <w:tab w:val="num" w:pos="2880"/>
        </w:tabs>
        <w:ind w:left="2880" w:hanging="360"/>
      </w:pPr>
      <w:rPr>
        <w:rFonts w:ascii="Arial" w:eastAsia="Times New Roman" w:hAnsi="Arial" w:hint="default"/>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6">
    <w:nsid w:val="76BB3111"/>
    <w:multiLevelType w:val="multilevel"/>
    <w:tmpl w:val="506CB304"/>
    <w:lvl w:ilvl="0">
      <w:start w:val="3"/>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68"/>
        </w:tabs>
        <w:ind w:left="1068" w:hanging="360"/>
      </w:pPr>
      <w:rPr>
        <w:rFonts w:cs="Times New Roman" w:hint="default"/>
      </w:rPr>
    </w:lvl>
    <w:lvl w:ilvl="2">
      <w:start w:val="1"/>
      <w:numFmt w:val="decimal"/>
      <w:isLgl/>
      <w:lvlText w:val="%1.%2.%3"/>
      <w:lvlJc w:val="left"/>
      <w:pPr>
        <w:tabs>
          <w:tab w:val="num" w:pos="1776"/>
        </w:tabs>
        <w:ind w:left="1776" w:hanging="720"/>
      </w:pPr>
      <w:rPr>
        <w:rFonts w:cs="Times New Roman" w:hint="default"/>
      </w:rPr>
    </w:lvl>
    <w:lvl w:ilvl="3">
      <w:start w:val="1"/>
      <w:numFmt w:val="decimal"/>
      <w:isLgl/>
      <w:lvlText w:val="%1.%2.%3.%4"/>
      <w:lvlJc w:val="left"/>
      <w:pPr>
        <w:tabs>
          <w:tab w:val="num" w:pos="2124"/>
        </w:tabs>
        <w:ind w:left="2124" w:hanging="720"/>
      </w:pPr>
      <w:rPr>
        <w:rFonts w:cs="Times New Roman"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180"/>
        </w:tabs>
        <w:ind w:left="3180" w:hanging="108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236"/>
        </w:tabs>
        <w:ind w:left="4236" w:hanging="1440"/>
      </w:pPr>
      <w:rPr>
        <w:rFonts w:cs="Times New Roman" w:hint="default"/>
      </w:rPr>
    </w:lvl>
    <w:lvl w:ilvl="8">
      <w:start w:val="1"/>
      <w:numFmt w:val="decimal"/>
      <w:isLgl/>
      <w:lvlText w:val="%1.%2.%3.%4.%5.%6.%7.%8.%9"/>
      <w:lvlJc w:val="left"/>
      <w:pPr>
        <w:tabs>
          <w:tab w:val="num" w:pos="4944"/>
        </w:tabs>
        <w:ind w:left="4944" w:hanging="1800"/>
      </w:pPr>
      <w:rPr>
        <w:rFonts w:cs="Times New Roman" w:hint="default"/>
      </w:rPr>
    </w:lvl>
  </w:abstractNum>
  <w:abstractNum w:abstractNumId="47">
    <w:nsid w:val="77B2442F"/>
    <w:multiLevelType w:val="hybridMultilevel"/>
    <w:tmpl w:val="B06E143E"/>
    <w:lvl w:ilvl="0" w:tplc="C8EC90E4">
      <w:start w:val="1"/>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nsid w:val="7A1A04FF"/>
    <w:multiLevelType w:val="hybridMultilevel"/>
    <w:tmpl w:val="1BC494CE"/>
    <w:lvl w:ilvl="0" w:tplc="C8EC90E4">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9">
    <w:nsid w:val="7E7B1044"/>
    <w:multiLevelType w:val="multilevel"/>
    <w:tmpl w:val="5EFA2D22"/>
    <w:lvl w:ilvl="0">
      <w:start w:val="6"/>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num w:numId="1">
    <w:abstractNumId w:val="0"/>
  </w:num>
  <w:num w:numId="2">
    <w:abstractNumId w:val="29"/>
  </w:num>
  <w:num w:numId="3">
    <w:abstractNumId w:val="40"/>
  </w:num>
  <w:num w:numId="4">
    <w:abstractNumId w:val="47"/>
  </w:num>
  <w:num w:numId="5">
    <w:abstractNumId w:val="43"/>
  </w:num>
  <w:num w:numId="6">
    <w:abstractNumId w:val="48"/>
  </w:num>
  <w:num w:numId="7">
    <w:abstractNumId w:val="21"/>
  </w:num>
  <w:num w:numId="8">
    <w:abstractNumId w:val="36"/>
  </w:num>
  <w:num w:numId="9">
    <w:abstractNumId w:val="33"/>
  </w:num>
  <w:num w:numId="10">
    <w:abstractNumId w:val="45"/>
  </w:num>
  <w:num w:numId="11">
    <w:abstractNumId w:val="27"/>
  </w:num>
  <w:num w:numId="12">
    <w:abstractNumId w:val="31"/>
  </w:num>
  <w:num w:numId="13">
    <w:abstractNumId w:val="25"/>
  </w:num>
  <w:num w:numId="14">
    <w:abstractNumId w:val="17"/>
  </w:num>
  <w:num w:numId="15">
    <w:abstractNumId w:val="12"/>
  </w:num>
  <w:num w:numId="16">
    <w:abstractNumId w:val="6"/>
  </w:num>
  <w:num w:numId="17">
    <w:abstractNumId w:val="38"/>
  </w:num>
  <w:num w:numId="18">
    <w:abstractNumId w:val="19"/>
  </w:num>
  <w:num w:numId="19">
    <w:abstractNumId w:val="30"/>
  </w:num>
  <w:num w:numId="20">
    <w:abstractNumId w:val="42"/>
  </w:num>
  <w:num w:numId="21">
    <w:abstractNumId w:val="15"/>
  </w:num>
  <w:num w:numId="22">
    <w:abstractNumId w:val="20"/>
  </w:num>
  <w:num w:numId="23">
    <w:abstractNumId w:val="37"/>
  </w:num>
  <w:num w:numId="24">
    <w:abstractNumId w:val="24"/>
  </w:num>
  <w:num w:numId="25">
    <w:abstractNumId w:val="32"/>
  </w:num>
  <w:num w:numId="26">
    <w:abstractNumId w:val="9"/>
  </w:num>
  <w:num w:numId="27">
    <w:abstractNumId w:val="49"/>
  </w:num>
  <w:num w:numId="28">
    <w:abstractNumId w:val="10"/>
  </w:num>
  <w:num w:numId="29">
    <w:abstractNumId w:val="28"/>
  </w:num>
  <w:num w:numId="30">
    <w:abstractNumId w:val="44"/>
  </w:num>
  <w:num w:numId="31">
    <w:abstractNumId w:val="3"/>
  </w:num>
  <w:num w:numId="32">
    <w:abstractNumId w:val="26"/>
  </w:num>
  <w:num w:numId="33">
    <w:abstractNumId w:val="39"/>
  </w:num>
  <w:num w:numId="34">
    <w:abstractNumId w:val="1"/>
  </w:num>
  <w:num w:numId="35">
    <w:abstractNumId w:val="18"/>
  </w:num>
  <w:num w:numId="36">
    <w:abstractNumId w:val="11"/>
  </w:num>
  <w:num w:numId="37">
    <w:abstractNumId w:val="13"/>
  </w:num>
  <w:num w:numId="38">
    <w:abstractNumId w:val="41"/>
  </w:num>
  <w:num w:numId="39">
    <w:abstractNumId w:val="5"/>
  </w:num>
  <w:num w:numId="40">
    <w:abstractNumId w:val="2"/>
  </w:num>
  <w:num w:numId="41">
    <w:abstractNumId w:val="14"/>
  </w:num>
  <w:num w:numId="42">
    <w:abstractNumId w:val="46"/>
  </w:num>
  <w:num w:numId="43">
    <w:abstractNumId w:val="8"/>
  </w:num>
  <w:num w:numId="44">
    <w:abstractNumId w:val="7"/>
  </w:num>
  <w:num w:numId="45">
    <w:abstractNumId w:val="23"/>
  </w:num>
  <w:num w:numId="46">
    <w:abstractNumId w:val="4"/>
  </w:num>
  <w:num w:numId="47">
    <w:abstractNumId w:val="35"/>
  </w:num>
  <w:num w:numId="48">
    <w:abstractNumId w:val="34"/>
  </w:num>
  <w:num w:numId="49">
    <w:abstractNumId w:val="16"/>
  </w:num>
  <w:num w:numId="5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5F28"/>
    <w:rsid w:val="00003313"/>
    <w:rsid w:val="00010C8C"/>
    <w:rsid w:val="00013730"/>
    <w:rsid w:val="000179A3"/>
    <w:rsid w:val="000208A5"/>
    <w:rsid w:val="000230FF"/>
    <w:rsid w:val="00027A4E"/>
    <w:rsid w:val="0003089F"/>
    <w:rsid w:val="00030AEE"/>
    <w:rsid w:val="0004313D"/>
    <w:rsid w:val="00044D45"/>
    <w:rsid w:val="00045F99"/>
    <w:rsid w:val="0004605B"/>
    <w:rsid w:val="00047E8E"/>
    <w:rsid w:val="00050398"/>
    <w:rsid w:val="00050DF7"/>
    <w:rsid w:val="00053B87"/>
    <w:rsid w:val="00060383"/>
    <w:rsid w:val="000654D0"/>
    <w:rsid w:val="00067748"/>
    <w:rsid w:val="000713EA"/>
    <w:rsid w:val="00073493"/>
    <w:rsid w:val="00073967"/>
    <w:rsid w:val="00082F53"/>
    <w:rsid w:val="00085F44"/>
    <w:rsid w:val="000863FF"/>
    <w:rsid w:val="000921D7"/>
    <w:rsid w:val="000937D6"/>
    <w:rsid w:val="00093E7D"/>
    <w:rsid w:val="0009467E"/>
    <w:rsid w:val="00094F6C"/>
    <w:rsid w:val="0009781D"/>
    <w:rsid w:val="000A294E"/>
    <w:rsid w:val="000A4197"/>
    <w:rsid w:val="000A5920"/>
    <w:rsid w:val="000A71D9"/>
    <w:rsid w:val="000B015A"/>
    <w:rsid w:val="000B0286"/>
    <w:rsid w:val="000B2EB0"/>
    <w:rsid w:val="000B3257"/>
    <w:rsid w:val="000B4CA8"/>
    <w:rsid w:val="000B6808"/>
    <w:rsid w:val="000C283A"/>
    <w:rsid w:val="000C488C"/>
    <w:rsid w:val="000C68D5"/>
    <w:rsid w:val="000C6FD8"/>
    <w:rsid w:val="000D52FF"/>
    <w:rsid w:val="000D6533"/>
    <w:rsid w:val="000D7CDA"/>
    <w:rsid w:val="000E0BB8"/>
    <w:rsid w:val="001037D7"/>
    <w:rsid w:val="001046B9"/>
    <w:rsid w:val="00110BBB"/>
    <w:rsid w:val="00111CE4"/>
    <w:rsid w:val="00112337"/>
    <w:rsid w:val="001165AB"/>
    <w:rsid w:val="0011798C"/>
    <w:rsid w:val="00124925"/>
    <w:rsid w:val="001315BA"/>
    <w:rsid w:val="00131915"/>
    <w:rsid w:val="00131CC0"/>
    <w:rsid w:val="0013407C"/>
    <w:rsid w:val="00141D4E"/>
    <w:rsid w:val="00146309"/>
    <w:rsid w:val="00146D78"/>
    <w:rsid w:val="00146F9F"/>
    <w:rsid w:val="001507F6"/>
    <w:rsid w:val="0015135E"/>
    <w:rsid w:val="00152121"/>
    <w:rsid w:val="001546E2"/>
    <w:rsid w:val="00155BC6"/>
    <w:rsid w:val="001563A0"/>
    <w:rsid w:val="00164C4C"/>
    <w:rsid w:val="001666BA"/>
    <w:rsid w:val="001701D7"/>
    <w:rsid w:val="00170245"/>
    <w:rsid w:val="001733A6"/>
    <w:rsid w:val="00173679"/>
    <w:rsid w:val="00175057"/>
    <w:rsid w:val="00175C2A"/>
    <w:rsid w:val="00180CCF"/>
    <w:rsid w:val="00183609"/>
    <w:rsid w:val="00184EAF"/>
    <w:rsid w:val="0018575F"/>
    <w:rsid w:val="0018588D"/>
    <w:rsid w:val="0019117E"/>
    <w:rsid w:val="001936C9"/>
    <w:rsid w:val="00195AFC"/>
    <w:rsid w:val="001A16A6"/>
    <w:rsid w:val="001A7E44"/>
    <w:rsid w:val="001B1A27"/>
    <w:rsid w:val="001B2A72"/>
    <w:rsid w:val="001B5FA2"/>
    <w:rsid w:val="001B6B82"/>
    <w:rsid w:val="001B7049"/>
    <w:rsid w:val="001B7467"/>
    <w:rsid w:val="001C0A74"/>
    <w:rsid w:val="001C703F"/>
    <w:rsid w:val="001C745F"/>
    <w:rsid w:val="001D06DB"/>
    <w:rsid w:val="001D3CA5"/>
    <w:rsid w:val="001D6895"/>
    <w:rsid w:val="001E229A"/>
    <w:rsid w:val="001E5F2E"/>
    <w:rsid w:val="001F0DD2"/>
    <w:rsid w:val="001F1CFC"/>
    <w:rsid w:val="001F242C"/>
    <w:rsid w:val="001F451D"/>
    <w:rsid w:val="001F5C07"/>
    <w:rsid w:val="001F6ADB"/>
    <w:rsid w:val="001F756A"/>
    <w:rsid w:val="0020317F"/>
    <w:rsid w:val="00210F95"/>
    <w:rsid w:val="0021414B"/>
    <w:rsid w:val="00216A94"/>
    <w:rsid w:val="00221299"/>
    <w:rsid w:val="00224FB8"/>
    <w:rsid w:val="00226D4F"/>
    <w:rsid w:val="002271E4"/>
    <w:rsid w:val="0023060E"/>
    <w:rsid w:val="002311ED"/>
    <w:rsid w:val="0023270C"/>
    <w:rsid w:val="00235E0A"/>
    <w:rsid w:val="0024011F"/>
    <w:rsid w:val="00241D4E"/>
    <w:rsid w:val="00242F3F"/>
    <w:rsid w:val="00244822"/>
    <w:rsid w:val="00250331"/>
    <w:rsid w:val="00252257"/>
    <w:rsid w:val="002527A2"/>
    <w:rsid w:val="002672D8"/>
    <w:rsid w:val="00270E7B"/>
    <w:rsid w:val="002755EA"/>
    <w:rsid w:val="002760B7"/>
    <w:rsid w:val="00276E70"/>
    <w:rsid w:val="002770DC"/>
    <w:rsid w:val="002771F2"/>
    <w:rsid w:val="002778C0"/>
    <w:rsid w:val="002800EB"/>
    <w:rsid w:val="00281844"/>
    <w:rsid w:val="00281DDB"/>
    <w:rsid w:val="00282DD6"/>
    <w:rsid w:val="002837AB"/>
    <w:rsid w:val="00290B72"/>
    <w:rsid w:val="00293ADC"/>
    <w:rsid w:val="00295B7C"/>
    <w:rsid w:val="00296EB5"/>
    <w:rsid w:val="002A45D7"/>
    <w:rsid w:val="002A7714"/>
    <w:rsid w:val="002B171E"/>
    <w:rsid w:val="002B2184"/>
    <w:rsid w:val="002B3A50"/>
    <w:rsid w:val="002B43F6"/>
    <w:rsid w:val="002B497D"/>
    <w:rsid w:val="002B7974"/>
    <w:rsid w:val="002B7AD1"/>
    <w:rsid w:val="002D1844"/>
    <w:rsid w:val="002D6467"/>
    <w:rsid w:val="002E4D79"/>
    <w:rsid w:val="002E5C15"/>
    <w:rsid w:val="002F09AF"/>
    <w:rsid w:val="002F0B12"/>
    <w:rsid w:val="002F0B1C"/>
    <w:rsid w:val="002F15BC"/>
    <w:rsid w:val="002F388C"/>
    <w:rsid w:val="002F394D"/>
    <w:rsid w:val="002F3D7F"/>
    <w:rsid w:val="002F524C"/>
    <w:rsid w:val="002F6692"/>
    <w:rsid w:val="003011C0"/>
    <w:rsid w:val="00303B34"/>
    <w:rsid w:val="0030517B"/>
    <w:rsid w:val="00307212"/>
    <w:rsid w:val="00312CD8"/>
    <w:rsid w:val="0031407C"/>
    <w:rsid w:val="003215AF"/>
    <w:rsid w:val="00330B0C"/>
    <w:rsid w:val="00330F01"/>
    <w:rsid w:val="00332928"/>
    <w:rsid w:val="00337737"/>
    <w:rsid w:val="00337E99"/>
    <w:rsid w:val="003401E9"/>
    <w:rsid w:val="00340F2C"/>
    <w:rsid w:val="00341F0C"/>
    <w:rsid w:val="00342AA3"/>
    <w:rsid w:val="0034439D"/>
    <w:rsid w:val="0034675D"/>
    <w:rsid w:val="003469D5"/>
    <w:rsid w:val="00347654"/>
    <w:rsid w:val="00352604"/>
    <w:rsid w:val="003531DB"/>
    <w:rsid w:val="00360923"/>
    <w:rsid w:val="00361642"/>
    <w:rsid w:val="0036679D"/>
    <w:rsid w:val="00370DA0"/>
    <w:rsid w:val="00371C3D"/>
    <w:rsid w:val="00374191"/>
    <w:rsid w:val="00376836"/>
    <w:rsid w:val="0038320C"/>
    <w:rsid w:val="0038492C"/>
    <w:rsid w:val="00385591"/>
    <w:rsid w:val="00395A81"/>
    <w:rsid w:val="003A005B"/>
    <w:rsid w:val="003A1958"/>
    <w:rsid w:val="003A568D"/>
    <w:rsid w:val="003B0DD6"/>
    <w:rsid w:val="003B23BA"/>
    <w:rsid w:val="003B269C"/>
    <w:rsid w:val="003B286B"/>
    <w:rsid w:val="003C29A2"/>
    <w:rsid w:val="003C5C6B"/>
    <w:rsid w:val="003C7CCF"/>
    <w:rsid w:val="003D1A25"/>
    <w:rsid w:val="003D36E2"/>
    <w:rsid w:val="003D46A4"/>
    <w:rsid w:val="003D7A92"/>
    <w:rsid w:val="003E0FA1"/>
    <w:rsid w:val="003E3F3C"/>
    <w:rsid w:val="003E5E41"/>
    <w:rsid w:val="003E6BBB"/>
    <w:rsid w:val="003E719A"/>
    <w:rsid w:val="003F1621"/>
    <w:rsid w:val="003F2453"/>
    <w:rsid w:val="003F74A3"/>
    <w:rsid w:val="00404F71"/>
    <w:rsid w:val="004058D4"/>
    <w:rsid w:val="00405D79"/>
    <w:rsid w:val="00406D30"/>
    <w:rsid w:val="00406EF5"/>
    <w:rsid w:val="00407EA2"/>
    <w:rsid w:val="00412A92"/>
    <w:rsid w:val="00414376"/>
    <w:rsid w:val="00414A8B"/>
    <w:rsid w:val="00414E75"/>
    <w:rsid w:val="00415B0C"/>
    <w:rsid w:val="004200A5"/>
    <w:rsid w:val="00422D8A"/>
    <w:rsid w:val="00424421"/>
    <w:rsid w:val="00424BFA"/>
    <w:rsid w:val="0042509A"/>
    <w:rsid w:val="004271E7"/>
    <w:rsid w:val="00427C7D"/>
    <w:rsid w:val="0043367D"/>
    <w:rsid w:val="00433D8F"/>
    <w:rsid w:val="004404B5"/>
    <w:rsid w:val="004455E6"/>
    <w:rsid w:val="00445B55"/>
    <w:rsid w:val="00447BF9"/>
    <w:rsid w:val="0045227A"/>
    <w:rsid w:val="00453FCE"/>
    <w:rsid w:val="0045645E"/>
    <w:rsid w:val="004612BC"/>
    <w:rsid w:val="00461341"/>
    <w:rsid w:val="004635CB"/>
    <w:rsid w:val="00464A31"/>
    <w:rsid w:val="00464D32"/>
    <w:rsid w:val="0046605B"/>
    <w:rsid w:val="00470514"/>
    <w:rsid w:val="00471C7E"/>
    <w:rsid w:val="00473CE2"/>
    <w:rsid w:val="00477CDB"/>
    <w:rsid w:val="00477FEF"/>
    <w:rsid w:val="00480A47"/>
    <w:rsid w:val="00481FCA"/>
    <w:rsid w:val="00482430"/>
    <w:rsid w:val="00484BFB"/>
    <w:rsid w:val="00486557"/>
    <w:rsid w:val="004878DB"/>
    <w:rsid w:val="00492DB3"/>
    <w:rsid w:val="00494D9B"/>
    <w:rsid w:val="0049641F"/>
    <w:rsid w:val="004A1BF2"/>
    <w:rsid w:val="004A2813"/>
    <w:rsid w:val="004A6CB8"/>
    <w:rsid w:val="004B4C45"/>
    <w:rsid w:val="004C1C58"/>
    <w:rsid w:val="004C1E30"/>
    <w:rsid w:val="004C6F02"/>
    <w:rsid w:val="004D3290"/>
    <w:rsid w:val="004D39D2"/>
    <w:rsid w:val="004D5653"/>
    <w:rsid w:val="004E10F7"/>
    <w:rsid w:val="004E1352"/>
    <w:rsid w:val="004E3B5B"/>
    <w:rsid w:val="004E3F93"/>
    <w:rsid w:val="004E4785"/>
    <w:rsid w:val="004F0033"/>
    <w:rsid w:val="004F1009"/>
    <w:rsid w:val="004F515F"/>
    <w:rsid w:val="004F7A1F"/>
    <w:rsid w:val="00501408"/>
    <w:rsid w:val="00502AF1"/>
    <w:rsid w:val="00503A5D"/>
    <w:rsid w:val="005050AC"/>
    <w:rsid w:val="00506D27"/>
    <w:rsid w:val="00507674"/>
    <w:rsid w:val="00511ADB"/>
    <w:rsid w:val="005131E4"/>
    <w:rsid w:val="00516496"/>
    <w:rsid w:val="00517F59"/>
    <w:rsid w:val="00517F89"/>
    <w:rsid w:val="00520248"/>
    <w:rsid w:val="005245A2"/>
    <w:rsid w:val="005253FB"/>
    <w:rsid w:val="005266D1"/>
    <w:rsid w:val="00532DBD"/>
    <w:rsid w:val="00534D03"/>
    <w:rsid w:val="0053644C"/>
    <w:rsid w:val="00540B6C"/>
    <w:rsid w:val="0054399B"/>
    <w:rsid w:val="00545DE1"/>
    <w:rsid w:val="00545E64"/>
    <w:rsid w:val="0054707F"/>
    <w:rsid w:val="005550E0"/>
    <w:rsid w:val="00556E7D"/>
    <w:rsid w:val="00560EDA"/>
    <w:rsid w:val="00562786"/>
    <w:rsid w:val="0056520D"/>
    <w:rsid w:val="0056590E"/>
    <w:rsid w:val="0056783B"/>
    <w:rsid w:val="00574DCB"/>
    <w:rsid w:val="00580C4E"/>
    <w:rsid w:val="00581322"/>
    <w:rsid w:val="00581788"/>
    <w:rsid w:val="00590301"/>
    <w:rsid w:val="00592237"/>
    <w:rsid w:val="005B38AF"/>
    <w:rsid w:val="005B57EB"/>
    <w:rsid w:val="005B69E9"/>
    <w:rsid w:val="005B7D64"/>
    <w:rsid w:val="005C47AB"/>
    <w:rsid w:val="005C5785"/>
    <w:rsid w:val="005D0F56"/>
    <w:rsid w:val="005D266F"/>
    <w:rsid w:val="005D2FC9"/>
    <w:rsid w:val="005D3F87"/>
    <w:rsid w:val="005D6B9B"/>
    <w:rsid w:val="005E06B4"/>
    <w:rsid w:val="005E20D3"/>
    <w:rsid w:val="005E4418"/>
    <w:rsid w:val="005E445F"/>
    <w:rsid w:val="005F1CDD"/>
    <w:rsid w:val="005F297C"/>
    <w:rsid w:val="005F603C"/>
    <w:rsid w:val="00604663"/>
    <w:rsid w:val="00604ACC"/>
    <w:rsid w:val="00604D6A"/>
    <w:rsid w:val="00605023"/>
    <w:rsid w:val="00607336"/>
    <w:rsid w:val="00607D63"/>
    <w:rsid w:val="0061158B"/>
    <w:rsid w:val="0061200E"/>
    <w:rsid w:val="00612AD6"/>
    <w:rsid w:val="006151DB"/>
    <w:rsid w:val="00615EC3"/>
    <w:rsid w:val="006162BD"/>
    <w:rsid w:val="0061740D"/>
    <w:rsid w:val="00621104"/>
    <w:rsid w:val="006221BD"/>
    <w:rsid w:val="00622EA0"/>
    <w:rsid w:val="00623D2A"/>
    <w:rsid w:val="006259D9"/>
    <w:rsid w:val="00631851"/>
    <w:rsid w:val="00635124"/>
    <w:rsid w:val="00635740"/>
    <w:rsid w:val="00636219"/>
    <w:rsid w:val="0064454B"/>
    <w:rsid w:val="0064642F"/>
    <w:rsid w:val="00647C64"/>
    <w:rsid w:val="00653C12"/>
    <w:rsid w:val="006545C9"/>
    <w:rsid w:val="006605A1"/>
    <w:rsid w:val="006622DF"/>
    <w:rsid w:val="00662AC4"/>
    <w:rsid w:val="006631A2"/>
    <w:rsid w:val="006659C9"/>
    <w:rsid w:val="00665A31"/>
    <w:rsid w:val="00665D87"/>
    <w:rsid w:val="0067117E"/>
    <w:rsid w:val="00671D4F"/>
    <w:rsid w:val="006750C2"/>
    <w:rsid w:val="00680243"/>
    <w:rsid w:val="006826A7"/>
    <w:rsid w:val="00684077"/>
    <w:rsid w:val="006842B4"/>
    <w:rsid w:val="00685EF9"/>
    <w:rsid w:val="0069044D"/>
    <w:rsid w:val="006906C5"/>
    <w:rsid w:val="0069485B"/>
    <w:rsid w:val="006948FD"/>
    <w:rsid w:val="0069554F"/>
    <w:rsid w:val="00696660"/>
    <w:rsid w:val="006A24FE"/>
    <w:rsid w:val="006B0CCC"/>
    <w:rsid w:val="006B2C8F"/>
    <w:rsid w:val="006B78E0"/>
    <w:rsid w:val="006C2452"/>
    <w:rsid w:val="006C4492"/>
    <w:rsid w:val="006C5627"/>
    <w:rsid w:val="006D3380"/>
    <w:rsid w:val="006D3C08"/>
    <w:rsid w:val="006D3D7B"/>
    <w:rsid w:val="006D4B87"/>
    <w:rsid w:val="006D55CB"/>
    <w:rsid w:val="006E2E56"/>
    <w:rsid w:val="006E4C00"/>
    <w:rsid w:val="006E6DFE"/>
    <w:rsid w:val="006F09A2"/>
    <w:rsid w:val="006F238F"/>
    <w:rsid w:val="006F5817"/>
    <w:rsid w:val="006F67D0"/>
    <w:rsid w:val="007023CC"/>
    <w:rsid w:val="00702E49"/>
    <w:rsid w:val="00714BD5"/>
    <w:rsid w:val="00715CEB"/>
    <w:rsid w:val="00716725"/>
    <w:rsid w:val="00720B9C"/>
    <w:rsid w:val="00722036"/>
    <w:rsid w:val="0072342E"/>
    <w:rsid w:val="00724B1C"/>
    <w:rsid w:val="00735996"/>
    <w:rsid w:val="00742851"/>
    <w:rsid w:val="007429EF"/>
    <w:rsid w:val="007510C5"/>
    <w:rsid w:val="007556FC"/>
    <w:rsid w:val="007653FB"/>
    <w:rsid w:val="00770AFD"/>
    <w:rsid w:val="00774741"/>
    <w:rsid w:val="00775846"/>
    <w:rsid w:val="007774B7"/>
    <w:rsid w:val="007833B6"/>
    <w:rsid w:val="0078421B"/>
    <w:rsid w:val="0079048D"/>
    <w:rsid w:val="007A32B0"/>
    <w:rsid w:val="007B104A"/>
    <w:rsid w:val="007B11A6"/>
    <w:rsid w:val="007B310A"/>
    <w:rsid w:val="007B3CB5"/>
    <w:rsid w:val="007B3CF5"/>
    <w:rsid w:val="007B497B"/>
    <w:rsid w:val="007B4B84"/>
    <w:rsid w:val="007C0D5B"/>
    <w:rsid w:val="007C7A4E"/>
    <w:rsid w:val="007D24B5"/>
    <w:rsid w:val="007D4BA6"/>
    <w:rsid w:val="007D5CC1"/>
    <w:rsid w:val="007D62E0"/>
    <w:rsid w:val="007D6F52"/>
    <w:rsid w:val="007E29BF"/>
    <w:rsid w:val="007E58B4"/>
    <w:rsid w:val="007E774C"/>
    <w:rsid w:val="007F4C84"/>
    <w:rsid w:val="007F7C10"/>
    <w:rsid w:val="00803353"/>
    <w:rsid w:val="00805CB9"/>
    <w:rsid w:val="008133FB"/>
    <w:rsid w:val="00817260"/>
    <w:rsid w:val="008241EA"/>
    <w:rsid w:val="008329D7"/>
    <w:rsid w:val="008337B6"/>
    <w:rsid w:val="0083756A"/>
    <w:rsid w:val="00844D15"/>
    <w:rsid w:val="008467B6"/>
    <w:rsid w:val="00851F63"/>
    <w:rsid w:val="00852046"/>
    <w:rsid w:val="008556C3"/>
    <w:rsid w:val="008604F1"/>
    <w:rsid w:val="00861E84"/>
    <w:rsid w:val="008646B0"/>
    <w:rsid w:val="00864DD7"/>
    <w:rsid w:val="0086505A"/>
    <w:rsid w:val="008745D8"/>
    <w:rsid w:val="008755BA"/>
    <w:rsid w:val="00875C2D"/>
    <w:rsid w:val="00877619"/>
    <w:rsid w:val="00877BB6"/>
    <w:rsid w:val="0088217E"/>
    <w:rsid w:val="0088284E"/>
    <w:rsid w:val="00883735"/>
    <w:rsid w:val="00883879"/>
    <w:rsid w:val="008866B8"/>
    <w:rsid w:val="00890A6E"/>
    <w:rsid w:val="00892036"/>
    <w:rsid w:val="0089218B"/>
    <w:rsid w:val="00893A0A"/>
    <w:rsid w:val="008949BA"/>
    <w:rsid w:val="00894A76"/>
    <w:rsid w:val="00894A8B"/>
    <w:rsid w:val="00894D1A"/>
    <w:rsid w:val="008A6446"/>
    <w:rsid w:val="008A6536"/>
    <w:rsid w:val="008A7D4B"/>
    <w:rsid w:val="008B150A"/>
    <w:rsid w:val="008B1834"/>
    <w:rsid w:val="008B26E6"/>
    <w:rsid w:val="008B2E36"/>
    <w:rsid w:val="008B32D6"/>
    <w:rsid w:val="008B33CE"/>
    <w:rsid w:val="008C13F9"/>
    <w:rsid w:val="008C24FA"/>
    <w:rsid w:val="008C39E9"/>
    <w:rsid w:val="008C4FFE"/>
    <w:rsid w:val="008C747E"/>
    <w:rsid w:val="008D039C"/>
    <w:rsid w:val="008D04F4"/>
    <w:rsid w:val="008E04C5"/>
    <w:rsid w:val="008E1F9A"/>
    <w:rsid w:val="008E3540"/>
    <w:rsid w:val="008F2E50"/>
    <w:rsid w:val="00901A1F"/>
    <w:rsid w:val="009028D0"/>
    <w:rsid w:val="00905677"/>
    <w:rsid w:val="00906234"/>
    <w:rsid w:val="00910127"/>
    <w:rsid w:val="009102FB"/>
    <w:rsid w:val="0091153C"/>
    <w:rsid w:val="009141FB"/>
    <w:rsid w:val="00914319"/>
    <w:rsid w:val="00920C5A"/>
    <w:rsid w:val="009235F6"/>
    <w:rsid w:val="009247B4"/>
    <w:rsid w:val="00925830"/>
    <w:rsid w:val="00926172"/>
    <w:rsid w:val="00926A38"/>
    <w:rsid w:val="009312B7"/>
    <w:rsid w:val="009323B8"/>
    <w:rsid w:val="00943FC0"/>
    <w:rsid w:val="00944DE7"/>
    <w:rsid w:val="00945F28"/>
    <w:rsid w:val="0094693E"/>
    <w:rsid w:val="00950BB5"/>
    <w:rsid w:val="00955F1E"/>
    <w:rsid w:val="009563D2"/>
    <w:rsid w:val="00961AF3"/>
    <w:rsid w:val="00961C99"/>
    <w:rsid w:val="0096346A"/>
    <w:rsid w:val="009677B3"/>
    <w:rsid w:val="00971919"/>
    <w:rsid w:val="00976A75"/>
    <w:rsid w:val="009770F3"/>
    <w:rsid w:val="009812EA"/>
    <w:rsid w:val="00983007"/>
    <w:rsid w:val="00985CF4"/>
    <w:rsid w:val="00986754"/>
    <w:rsid w:val="0099031D"/>
    <w:rsid w:val="009908E7"/>
    <w:rsid w:val="0099309B"/>
    <w:rsid w:val="00994F70"/>
    <w:rsid w:val="009970D0"/>
    <w:rsid w:val="009A26BD"/>
    <w:rsid w:val="009A337C"/>
    <w:rsid w:val="009A38FB"/>
    <w:rsid w:val="009B1DF3"/>
    <w:rsid w:val="009B26AB"/>
    <w:rsid w:val="009B5690"/>
    <w:rsid w:val="009B7383"/>
    <w:rsid w:val="009B7A74"/>
    <w:rsid w:val="009C009B"/>
    <w:rsid w:val="009C502C"/>
    <w:rsid w:val="009D0ADE"/>
    <w:rsid w:val="009E3E9C"/>
    <w:rsid w:val="009F052E"/>
    <w:rsid w:val="009F1351"/>
    <w:rsid w:val="009F372E"/>
    <w:rsid w:val="00A00E3E"/>
    <w:rsid w:val="00A0286F"/>
    <w:rsid w:val="00A04151"/>
    <w:rsid w:val="00A05CFA"/>
    <w:rsid w:val="00A067BF"/>
    <w:rsid w:val="00A07C65"/>
    <w:rsid w:val="00A11CA2"/>
    <w:rsid w:val="00A14AD6"/>
    <w:rsid w:val="00A1531F"/>
    <w:rsid w:val="00A1683B"/>
    <w:rsid w:val="00A16A63"/>
    <w:rsid w:val="00A17E51"/>
    <w:rsid w:val="00A3540E"/>
    <w:rsid w:val="00A35CD7"/>
    <w:rsid w:val="00A375A6"/>
    <w:rsid w:val="00A43409"/>
    <w:rsid w:val="00A438C3"/>
    <w:rsid w:val="00A45A25"/>
    <w:rsid w:val="00A45B1F"/>
    <w:rsid w:val="00A5009A"/>
    <w:rsid w:val="00A5300F"/>
    <w:rsid w:val="00A53D97"/>
    <w:rsid w:val="00A55F0E"/>
    <w:rsid w:val="00A604AA"/>
    <w:rsid w:val="00A63D23"/>
    <w:rsid w:val="00A64C9A"/>
    <w:rsid w:val="00A64F8F"/>
    <w:rsid w:val="00A67A66"/>
    <w:rsid w:val="00A711F8"/>
    <w:rsid w:val="00A730F3"/>
    <w:rsid w:val="00A775FE"/>
    <w:rsid w:val="00A812A3"/>
    <w:rsid w:val="00A81C8D"/>
    <w:rsid w:val="00A82B2E"/>
    <w:rsid w:val="00A84629"/>
    <w:rsid w:val="00A852E9"/>
    <w:rsid w:val="00A8614B"/>
    <w:rsid w:val="00A90EF2"/>
    <w:rsid w:val="00A95C0B"/>
    <w:rsid w:val="00A97449"/>
    <w:rsid w:val="00AA0FC3"/>
    <w:rsid w:val="00AA4627"/>
    <w:rsid w:val="00AA547C"/>
    <w:rsid w:val="00AA7125"/>
    <w:rsid w:val="00AB1392"/>
    <w:rsid w:val="00AB357C"/>
    <w:rsid w:val="00AB3961"/>
    <w:rsid w:val="00AC3292"/>
    <w:rsid w:val="00AD32B4"/>
    <w:rsid w:val="00AD32F8"/>
    <w:rsid w:val="00AD61A5"/>
    <w:rsid w:val="00AD71B8"/>
    <w:rsid w:val="00AE033B"/>
    <w:rsid w:val="00AE08EF"/>
    <w:rsid w:val="00AE25D7"/>
    <w:rsid w:val="00AE3495"/>
    <w:rsid w:val="00AE5235"/>
    <w:rsid w:val="00AE69FD"/>
    <w:rsid w:val="00AF0288"/>
    <w:rsid w:val="00AF2B61"/>
    <w:rsid w:val="00AF4C03"/>
    <w:rsid w:val="00AF5800"/>
    <w:rsid w:val="00B00623"/>
    <w:rsid w:val="00B01327"/>
    <w:rsid w:val="00B04933"/>
    <w:rsid w:val="00B05F50"/>
    <w:rsid w:val="00B12BDF"/>
    <w:rsid w:val="00B15A5C"/>
    <w:rsid w:val="00B208A0"/>
    <w:rsid w:val="00B21782"/>
    <w:rsid w:val="00B2411B"/>
    <w:rsid w:val="00B27463"/>
    <w:rsid w:val="00B2755E"/>
    <w:rsid w:val="00B277E8"/>
    <w:rsid w:val="00B309C5"/>
    <w:rsid w:val="00B33ED0"/>
    <w:rsid w:val="00B43B41"/>
    <w:rsid w:val="00B47589"/>
    <w:rsid w:val="00B47C13"/>
    <w:rsid w:val="00B501CD"/>
    <w:rsid w:val="00B515DE"/>
    <w:rsid w:val="00B51C95"/>
    <w:rsid w:val="00B5654E"/>
    <w:rsid w:val="00B61851"/>
    <w:rsid w:val="00B65CE2"/>
    <w:rsid w:val="00B670D0"/>
    <w:rsid w:val="00B703E7"/>
    <w:rsid w:val="00B71C00"/>
    <w:rsid w:val="00B72058"/>
    <w:rsid w:val="00B724B3"/>
    <w:rsid w:val="00B74F5D"/>
    <w:rsid w:val="00B74FDA"/>
    <w:rsid w:val="00B80B92"/>
    <w:rsid w:val="00B81E69"/>
    <w:rsid w:val="00B83941"/>
    <w:rsid w:val="00B83C83"/>
    <w:rsid w:val="00B8633F"/>
    <w:rsid w:val="00B86528"/>
    <w:rsid w:val="00B86640"/>
    <w:rsid w:val="00B86E07"/>
    <w:rsid w:val="00B923F9"/>
    <w:rsid w:val="00B932FA"/>
    <w:rsid w:val="00B957C2"/>
    <w:rsid w:val="00B96646"/>
    <w:rsid w:val="00BA430E"/>
    <w:rsid w:val="00BB5D6B"/>
    <w:rsid w:val="00BC37F0"/>
    <w:rsid w:val="00BC7C17"/>
    <w:rsid w:val="00BD1998"/>
    <w:rsid w:val="00BD1E1C"/>
    <w:rsid w:val="00BD27A9"/>
    <w:rsid w:val="00BD2860"/>
    <w:rsid w:val="00BD4811"/>
    <w:rsid w:val="00BD6FD2"/>
    <w:rsid w:val="00BD7884"/>
    <w:rsid w:val="00BE085D"/>
    <w:rsid w:val="00BE4EE9"/>
    <w:rsid w:val="00BE6C8E"/>
    <w:rsid w:val="00BF25BB"/>
    <w:rsid w:val="00BF3E26"/>
    <w:rsid w:val="00BF5907"/>
    <w:rsid w:val="00BF747F"/>
    <w:rsid w:val="00C0050A"/>
    <w:rsid w:val="00C02DFF"/>
    <w:rsid w:val="00C0455C"/>
    <w:rsid w:val="00C1454F"/>
    <w:rsid w:val="00C15152"/>
    <w:rsid w:val="00C16147"/>
    <w:rsid w:val="00C168C3"/>
    <w:rsid w:val="00C20E88"/>
    <w:rsid w:val="00C211F3"/>
    <w:rsid w:val="00C217FF"/>
    <w:rsid w:val="00C22215"/>
    <w:rsid w:val="00C22270"/>
    <w:rsid w:val="00C23BBC"/>
    <w:rsid w:val="00C2403B"/>
    <w:rsid w:val="00C278AD"/>
    <w:rsid w:val="00C30CC8"/>
    <w:rsid w:val="00C312B7"/>
    <w:rsid w:val="00C34B73"/>
    <w:rsid w:val="00C373DB"/>
    <w:rsid w:val="00C4154C"/>
    <w:rsid w:val="00C42887"/>
    <w:rsid w:val="00C42941"/>
    <w:rsid w:val="00C42995"/>
    <w:rsid w:val="00C441E3"/>
    <w:rsid w:val="00C45E2E"/>
    <w:rsid w:val="00C51251"/>
    <w:rsid w:val="00C51C2E"/>
    <w:rsid w:val="00C51CA4"/>
    <w:rsid w:val="00C53C16"/>
    <w:rsid w:val="00C551BC"/>
    <w:rsid w:val="00C55422"/>
    <w:rsid w:val="00C570FB"/>
    <w:rsid w:val="00C604A8"/>
    <w:rsid w:val="00C607E0"/>
    <w:rsid w:val="00C629FB"/>
    <w:rsid w:val="00C63067"/>
    <w:rsid w:val="00C63DFE"/>
    <w:rsid w:val="00C64FFD"/>
    <w:rsid w:val="00C67105"/>
    <w:rsid w:val="00C73189"/>
    <w:rsid w:val="00C7426D"/>
    <w:rsid w:val="00C80EDE"/>
    <w:rsid w:val="00C82B9A"/>
    <w:rsid w:val="00C83978"/>
    <w:rsid w:val="00C849D7"/>
    <w:rsid w:val="00C85546"/>
    <w:rsid w:val="00C864A1"/>
    <w:rsid w:val="00C8778A"/>
    <w:rsid w:val="00C87AD8"/>
    <w:rsid w:val="00CA05E4"/>
    <w:rsid w:val="00CA5F0E"/>
    <w:rsid w:val="00CA6A9D"/>
    <w:rsid w:val="00CB1F54"/>
    <w:rsid w:val="00CB5420"/>
    <w:rsid w:val="00CB5F4C"/>
    <w:rsid w:val="00CC085C"/>
    <w:rsid w:val="00CC0F38"/>
    <w:rsid w:val="00CC5F8C"/>
    <w:rsid w:val="00CD1235"/>
    <w:rsid w:val="00CD2A6D"/>
    <w:rsid w:val="00CD38BF"/>
    <w:rsid w:val="00CD7905"/>
    <w:rsid w:val="00CE1C61"/>
    <w:rsid w:val="00CE4291"/>
    <w:rsid w:val="00CE5B05"/>
    <w:rsid w:val="00CE6098"/>
    <w:rsid w:val="00CF0737"/>
    <w:rsid w:val="00CF0EC3"/>
    <w:rsid w:val="00CF1E8F"/>
    <w:rsid w:val="00CF412C"/>
    <w:rsid w:val="00CF65D0"/>
    <w:rsid w:val="00D00503"/>
    <w:rsid w:val="00D04A87"/>
    <w:rsid w:val="00D05149"/>
    <w:rsid w:val="00D06541"/>
    <w:rsid w:val="00D06BC3"/>
    <w:rsid w:val="00D06E1F"/>
    <w:rsid w:val="00D1571A"/>
    <w:rsid w:val="00D163B4"/>
    <w:rsid w:val="00D17ACE"/>
    <w:rsid w:val="00D17BFC"/>
    <w:rsid w:val="00D17C61"/>
    <w:rsid w:val="00D20160"/>
    <w:rsid w:val="00D23700"/>
    <w:rsid w:val="00D23C2B"/>
    <w:rsid w:val="00D24805"/>
    <w:rsid w:val="00D27A37"/>
    <w:rsid w:val="00D3293B"/>
    <w:rsid w:val="00D32A61"/>
    <w:rsid w:val="00D331B3"/>
    <w:rsid w:val="00D44409"/>
    <w:rsid w:val="00D44E2C"/>
    <w:rsid w:val="00D50358"/>
    <w:rsid w:val="00D50730"/>
    <w:rsid w:val="00D5141D"/>
    <w:rsid w:val="00D530C3"/>
    <w:rsid w:val="00D54A0C"/>
    <w:rsid w:val="00D54FBA"/>
    <w:rsid w:val="00D57678"/>
    <w:rsid w:val="00D57EDD"/>
    <w:rsid w:val="00D60DF4"/>
    <w:rsid w:val="00D62F1F"/>
    <w:rsid w:val="00D75610"/>
    <w:rsid w:val="00D75A25"/>
    <w:rsid w:val="00D7687B"/>
    <w:rsid w:val="00D778D9"/>
    <w:rsid w:val="00D81793"/>
    <w:rsid w:val="00D818AE"/>
    <w:rsid w:val="00D86547"/>
    <w:rsid w:val="00D905BC"/>
    <w:rsid w:val="00D90C14"/>
    <w:rsid w:val="00D91C2D"/>
    <w:rsid w:val="00D92EDF"/>
    <w:rsid w:val="00DA0769"/>
    <w:rsid w:val="00DA1100"/>
    <w:rsid w:val="00DA35B1"/>
    <w:rsid w:val="00DA391C"/>
    <w:rsid w:val="00DA3965"/>
    <w:rsid w:val="00DA3D09"/>
    <w:rsid w:val="00DA4E01"/>
    <w:rsid w:val="00DA74AC"/>
    <w:rsid w:val="00DA7DF8"/>
    <w:rsid w:val="00DB1804"/>
    <w:rsid w:val="00DB204C"/>
    <w:rsid w:val="00DB4DD0"/>
    <w:rsid w:val="00DB65BB"/>
    <w:rsid w:val="00DB6618"/>
    <w:rsid w:val="00DC0A5F"/>
    <w:rsid w:val="00DC1C9B"/>
    <w:rsid w:val="00DC2A00"/>
    <w:rsid w:val="00DC3543"/>
    <w:rsid w:val="00DC3CDB"/>
    <w:rsid w:val="00DC4421"/>
    <w:rsid w:val="00DC4489"/>
    <w:rsid w:val="00DC5C9D"/>
    <w:rsid w:val="00DD1B76"/>
    <w:rsid w:val="00DE1DFA"/>
    <w:rsid w:val="00DE2256"/>
    <w:rsid w:val="00DE4FE5"/>
    <w:rsid w:val="00DE630B"/>
    <w:rsid w:val="00DF16F0"/>
    <w:rsid w:val="00DF19D9"/>
    <w:rsid w:val="00DF4ABF"/>
    <w:rsid w:val="00E01AB0"/>
    <w:rsid w:val="00E02DEB"/>
    <w:rsid w:val="00E04E11"/>
    <w:rsid w:val="00E05012"/>
    <w:rsid w:val="00E10189"/>
    <w:rsid w:val="00E1054D"/>
    <w:rsid w:val="00E150DF"/>
    <w:rsid w:val="00E203CC"/>
    <w:rsid w:val="00E231C8"/>
    <w:rsid w:val="00E238E2"/>
    <w:rsid w:val="00E25C57"/>
    <w:rsid w:val="00E27676"/>
    <w:rsid w:val="00E27B59"/>
    <w:rsid w:val="00E3112D"/>
    <w:rsid w:val="00E31939"/>
    <w:rsid w:val="00E32293"/>
    <w:rsid w:val="00E33C2B"/>
    <w:rsid w:val="00E34156"/>
    <w:rsid w:val="00E3491B"/>
    <w:rsid w:val="00E352AB"/>
    <w:rsid w:val="00E455B5"/>
    <w:rsid w:val="00E4600F"/>
    <w:rsid w:val="00E52344"/>
    <w:rsid w:val="00E53568"/>
    <w:rsid w:val="00E53E0E"/>
    <w:rsid w:val="00E5524E"/>
    <w:rsid w:val="00E5589A"/>
    <w:rsid w:val="00E57CDC"/>
    <w:rsid w:val="00E6046D"/>
    <w:rsid w:val="00E6197B"/>
    <w:rsid w:val="00E63370"/>
    <w:rsid w:val="00E66CA4"/>
    <w:rsid w:val="00E7383D"/>
    <w:rsid w:val="00E73B02"/>
    <w:rsid w:val="00E75841"/>
    <w:rsid w:val="00E75867"/>
    <w:rsid w:val="00E7762C"/>
    <w:rsid w:val="00E80559"/>
    <w:rsid w:val="00E838F3"/>
    <w:rsid w:val="00E842BA"/>
    <w:rsid w:val="00E85D91"/>
    <w:rsid w:val="00E872ED"/>
    <w:rsid w:val="00E90B14"/>
    <w:rsid w:val="00EA252A"/>
    <w:rsid w:val="00EA7596"/>
    <w:rsid w:val="00EB01D4"/>
    <w:rsid w:val="00EB52A4"/>
    <w:rsid w:val="00EB68E1"/>
    <w:rsid w:val="00EB73D1"/>
    <w:rsid w:val="00EC12A2"/>
    <w:rsid w:val="00EC12C0"/>
    <w:rsid w:val="00EC36CC"/>
    <w:rsid w:val="00ED0A83"/>
    <w:rsid w:val="00ED3C5C"/>
    <w:rsid w:val="00ED5E8C"/>
    <w:rsid w:val="00ED6A6E"/>
    <w:rsid w:val="00ED7D5F"/>
    <w:rsid w:val="00EE0BC5"/>
    <w:rsid w:val="00EE0FFE"/>
    <w:rsid w:val="00EE3083"/>
    <w:rsid w:val="00EE3D83"/>
    <w:rsid w:val="00EE447B"/>
    <w:rsid w:val="00EE656C"/>
    <w:rsid w:val="00EF7218"/>
    <w:rsid w:val="00F01985"/>
    <w:rsid w:val="00F039F2"/>
    <w:rsid w:val="00F065BA"/>
    <w:rsid w:val="00F12CF7"/>
    <w:rsid w:val="00F136AB"/>
    <w:rsid w:val="00F139D3"/>
    <w:rsid w:val="00F1704F"/>
    <w:rsid w:val="00F17EC7"/>
    <w:rsid w:val="00F2063E"/>
    <w:rsid w:val="00F20965"/>
    <w:rsid w:val="00F20AA2"/>
    <w:rsid w:val="00F25EEC"/>
    <w:rsid w:val="00F30F7E"/>
    <w:rsid w:val="00F33240"/>
    <w:rsid w:val="00F36F87"/>
    <w:rsid w:val="00F4074C"/>
    <w:rsid w:val="00F41B94"/>
    <w:rsid w:val="00F41D6D"/>
    <w:rsid w:val="00F44240"/>
    <w:rsid w:val="00F60396"/>
    <w:rsid w:val="00F64A98"/>
    <w:rsid w:val="00F64C9F"/>
    <w:rsid w:val="00F6554D"/>
    <w:rsid w:val="00F67570"/>
    <w:rsid w:val="00F726E2"/>
    <w:rsid w:val="00F80452"/>
    <w:rsid w:val="00F81B9D"/>
    <w:rsid w:val="00F82C45"/>
    <w:rsid w:val="00F8366C"/>
    <w:rsid w:val="00F844D1"/>
    <w:rsid w:val="00F856DC"/>
    <w:rsid w:val="00F91AB3"/>
    <w:rsid w:val="00F92522"/>
    <w:rsid w:val="00F94A39"/>
    <w:rsid w:val="00F96557"/>
    <w:rsid w:val="00F978E7"/>
    <w:rsid w:val="00FA0173"/>
    <w:rsid w:val="00FA1144"/>
    <w:rsid w:val="00FA1CBD"/>
    <w:rsid w:val="00FA1FC9"/>
    <w:rsid w:val="00FA31E7"/>
    <w:rsid w:val="00FA3842"/>
    <w:rsid w:val="00FA4C88"/>
    <w:rsid w:val="00FA56ED"/>
    <w:rsid w:val="00FA5988"/>
    <w:rsid w:val="00FA7B2C"/>
    <w:rsid w:val="00FA7EE1"/>
    <w:rsid w:val="00FB5256"/>
    <w:rsid w:val="00FB70D8"/>
    <w:rsid w:val="00FD01D1"/>
    <w:rsid w:val="00FD15DF"/>
    <w:rsid w:val="00FD2264"/>
    <w:rsid w:val="00FD3ADF"/>
    <w:rsid w:val="00FE086B"/>
    <w:rsid w:val="00FE0A2C"/>
    <w:rsid w:val="00FE0BA8"/>
    <w:rsid w:val="00FE15E5"/>
    <w:rsid w:val="00FE18DC"/>
    <w:rsid w:val="00FE2F8B"/>
    <w:rsid w:val="00FE3236"/>
    <w:rsid w:val="00FE3A1A"/>
    <w:rsid w:val="00FF0C44"/>
    <w:rsid w:val="00FF1DD0"/>
    <w:rsid w:val="00FF43EC"/>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E6098"/>
    <w:rPr>
      <w:sz w:val="24"/>
      <w:szCs w:val="24"/>
    </w:rPr>
  </w:style>
  <w:style w:type="paragraph" w:styleId="Heading1">
    <w:name w:val="heading 1"/>
    <w:basedOn w:val="Normal"/>
    <w:next w:val="Normal"/>
    <w:link w:val="Heading1Char"/>
    <w:uiPriority w:val="99"/>
    <w:qFormat/>
    <w:rsid w:val="00CE6098"/>
    <w:pPr>
      <w:keepNext/>
      <w:numPr>
        <w:numId w:val="1"/>
      </w:numPr>
      <w:spacing w:before="240" w:after="60"/>
      <w:outlineLvl w:val="0"/>
    </w:pPr>
    <w:rPr>
      <w:rFonts w:ascii="Arial" w:hAnsi="Arial"/>
      <w:b/>
      <w:caps/>
      <w:kern w:val="28"/>
      <w:lang w:val="nl"/>
    </w:rPr>
  </w:style>
  <w:style w:type="paragraph" w:styleId="Heading2">
    <w:name w:val="heading 2"/>
    <w:basedOn w:val="Normal"/>
    <w:next w:val="Normal"/>
    <w:link w:val="Heading2Char"/>
    <w:uiPriority w:val="99"/>
    <w:qFormat/>
    <w:rsid w:val="00CE6098"/>
    <w:pPr>
      <w:keepNext/>
      <w:numPr>
        <w:ilvl w:val="1"/>
        <w:numId w:val="1"/>
      </w:numPr>
      <w:spacing w:before="240" w:after="60"/>
      <w:outlineLvl w:val="1"/>
    </w:pPr>
    <w:rPr>
      <w:rFonts w:ascii="Arial" w:hAnsi="Arial"/>
      <w:lang w:val="nl"/>
    </w:rPr>
  </w:style>
  <w:style w:type="paragraph" w:styleId="Heading3">
    <w:name w:val="heading 3"/>
    <w:basedOn w:val="Normal"/>
    <w:next w:val="Normal"/>
    <w:link w:val="Heading3Char"/>
    <w:uiPriority w:val="99"/>
    <w:qFormat/>
    <w:rsid w:val="00CE6098"/>
    <w:pPr>
      <w:keepNext/>
      <w:numPr>
        <w:ilvl w:val="2"/>
        <w:numId w:val="1"/>
      </w:numPr>
      <w:spacing w:before="240" w:after="60"/>
      <w:outlineLvl w:val="2"/>
    </w:pPr>
    <w:rPr>
      <w:rFonts w:ascii="Arial" w:hAnsi="Arial"/>
      <w:lang w:val="nl"/>
    </w:rPr>
  </w:style>
  <w:style w:type="paragraph" w:styleId="Heading4">
    <w:name w:val="heading 4"/>
    <w:basedOn w:val="Normal"/>
    <w:next w:val="Normal"/>
    <w:link w:val="Heading4Char"/>
    <w:uiPriority w:val="99"/>
    <w:qFormat/>
    <w:rsid w:val="00CE6098"/>
    <w:pPr>
      <w:keepNext/>
      <w:numPr>
        <w:ilvl w:val="3"/>
        <w:numId w:val="1"/>
      </w:numPr>
      <w:spacing w:before="240" w:after="60"/>
      <w:outlineLvl w:val="3"/>
    </w:pPr>
    <w:rPr>
      <w:rFonts w:ascii="Arial" w:hAnsi="Arial"/>
      <w:b/>
      <w:lang w:val="nl"/>
    </w:rPr>
  </w:style>
  <w:style w:type="paragraph" w:styleId="Heading5">
    <w:name w:val="heading 5"/>
    <w:basedOn w:val="Normal"/>
    <w:next w:val="Normal"/>
    <w:link w:val="Heading5Char"/>
    <w:uiPriority w:val="99"/>
    <w:qFormat/>
    <w:rsid w:val="00CE6098"/>
    <w:pPr>
      <w:numPr>
        <w:ilvl w:val="4"/>
        <w:numId w:val="1"/>
      </w:numPr>
      <w:spacing w:before="240" w:after="60"/>
      <w:outlineLvl w:val="4"/>
    </w:pPr>
    <w:rPr>
      <w:rFonts w:ascii="Arial" w:hAnsi="Arial"/>
      <w:sz w:val="22"/>
      <w:lang w:val="nl"/>
    </w:rPr>
  </w:style>
  <w:style w:type="paragraph" w:styleId="Heading6">
    <w:name w:val="heading 6"/>
    <w:basedOn w:val="Normal"/>
    <w:next w:val="Normal"/>
    <w:link w:val="Heading6Char"/>
    <w:uiPriority w:val="99"/>
    <w:qFormat/>
    <w:rsid w:val="00CE6098"/>
    <w:pPr>
      <w:numPr>
        <w:ilvl w:val="5"/>
        <w:numId w:val="1"/>
      </w:numPr>
      <w:spacing w:before="240" w:after="60"/>
      <w:outlineLvl w:val="5"/>
    </w:pPr>
    <w:rPr>
      <w:i/>
      <w:sz w:val="22"/>
      <w:lang w:val="nl"/>
    </w:rPr>
  </w:style>
  <w:style w:type="paragraph" w:styleId="Heading7">
    <w:name w:val="heading 7"/>
    <w:basedOn w:val="Normal"/>
    <w:next w:val="Normal"/>
    <w:link w:val="Heading7Char"/>
    <w:uiPriority w:val="99"/>
    <w:qFormat/>
    <w:rsid w:val="00CE6098"/>
    <w:pPr>
      <w:numPr>
        <w:ilvl w:val="6"/>
        <w:numId w:val="1"/>
      </w:numPr>
      <w:spacing w:before="240" w:after="60"/>
      <w:outlineLvl w:val="6"/>
    </w:pPr>
    <w:rPr>
      <w:rFonts w:ascii="Arial" w:hAnsi="Arial"/>
      <w:lang w:val="nl"/>
    </w:rPr>
  </w:style>
  <w:style w:type="paragraph" w:styleId="Heading8">
    <w:name w:val="heading 8"/>
    <w:basedOn w:val="Normal"/>
    <w:next w:val="Normal"/>
    <w:link w:val="Heading8Char"/>
    <w:uiPriority w:val="99"/>
    <w:qFormat/>
    <w:rsid w:val="00CE6098"/>
    <w:pPr>
      <w:numPr>
        <w:ilvl w:val="7"/>
        <w:numId w:val="1"/>
      </w:numPr>
      <w:spacing w:before="240" w:after="60"/>
      <w:outlineLvl w:val="7"/>
    </w:pPr>
    <w:rPr>
      <w:rFonts w:ascii="Arial" w:hAnsi="Arial"/>
      <w:i/>
      <w:lang w:val="nl"/>
    </w:rPr>
  </w:style>
  <w:style w:type="paragraph" w:styleId="Heading9">
    <w:name w:val="heading 9"/>
    <w:basedOn w:val="Normal"/>
    <w:next w:val="Normal"/>
    <w:link w:val="Heading9Char"/>
    <w:uiPriority w:val="99"/>
    <w:qFormat/>
    <w:rsid w:val="00CE6098"/>
    <w:pPr>
      <w:numPr>
        <w:ilvl w:val="8"/>
        <w:numId w:val="1"/>
      </w:numPr>
      <w:spacing w:before="240" w:after="60"/>
      <w:outlineLvl w:val="8"/>
    </w:pPr>
    <w:rPr>
      <w:rFonts w:ascii="Arial" w:hAnsi="Arial"/>
      <w:b/>
      <w:i/>
      <w:sz w:val="18"/>
      <w:lang w:va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771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A771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A771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A771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A771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2A7714"/>
    <w:rPr>
      <w:rFonts w:ascii="Calibri" w:hAnsi="Calibri" w:cs="Times New Roman"/>
      <w:b/>
      <w:bCs/>
    </w:rPr>
  </w:style>
  <w:style w:type="character" w:customStyle="1" w:styleId="Heading7Char">
    <w:name w:val="Heading 7 Char"/>
    <w:basedOn w:val="DefaultParagraphFont"/>
    <w:link w:val="Heading7"/>
    <w:uiPriority w:val="99"/>
    <w:semiHidden/>
    <w:locked/>
    <w:rsid w:val="002A771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2A771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2A7714"/>
    <w:rPr>
      <w:rFonts w:ascii="Cambria" w:hAnsi="Cambria" w:cs="Times New Roman"/>
    </w:rPr>
  </w:style>
  <w:style w:type="paragraph" w:styleId="BalloonText">
    <w:name w:val="Balloon Text"/>
    <w:basedOn w:val="Normal"/>
    <w:link w:val="BalloonTextChar"/>
    <w:uiPriority w:val="99"/>
    <w:semiHidden/>
    <w:rsid w:val="00CE60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7714"/>
    <w:rPr>
      <w:rFonts w:cs="Times New Roman"/>
      <w:sz w:val="2"/>
    </w:rPr>
  </w:style>
  <w:style w:type="paragraph" w:styleId="BodyText">
    <w:name w:val="Body Text"/>
    <w:basedOn w:val="Normal"/>
    <w:link w:val="BodyTextChar"/>
    <w:uiPriority w:val="99"/>
    <w:rsid w:val="00CE6098"/>
    <w:rPr>
      <w:rFonts w:ascii="Arial" w:hAnsi="Arial" w:cs="Arial"/>
      <w:sz w:val="20"/>
      <w:szCs w:val="20"/>
    </w:rPr>
  </w:style>
  <w:style w:type="character" w:customStyle="1" w:styleId="BodyTextChar">
    <w:name w:val="Body Text Char"/>
    <w:basedOn w:val="DefaultParagraphFont"/>
    <w:link w:val="BodyText"/>
    <w:uiPriority w:val="99"/>
    <w:semiHidden/>
    <w:locked/>
    <w:rsid w:val="002A7714"/>
    <w:rPr>
      <w:rFonts w:cs="Times New Roman"/>
      <w:sz w:val="24"/>
      <w:szCs w:val="24"/>
    </w:rPr>
  </w:style>
  <w:style w:type="character" w:styleId="Hyperlink">
    <w:name w:val="Hyperlink"/>
    <w:basedOn w:val="DefaultParagraphFont"/>
    <w:uiPriority w:val="99"/>
    <w:rsid w:val="00CE6098"/>
    <w:rPr>
      <w:rFonts w:cs="Times New Roman"/>
      <w:color w:val="0000FF"/>
      <w:u w:val="single"/>
    </w:rPr>
  </w:style>
  <w:style w:type="character" w:styleId="CommentReference">
    <w:name w:val="annotation reference"/>
    <w:basedOn w:val="DefaultParagraphFont"/>
    <w:uiPriority w:val="99"/>
    <w:semiHidden/>
    <w:rsid w:val="00CE6098"/>
    <w:rPr>
      <w:rFonts w:cs="Times New Roman"/>
      <w:sz w:val="16"/>
      <w:szCs w:val="16"/>
    </w:rPr>
  </w:style>
  <w:style w:type="paragraph" w:styleId="CommentText">
    <w:name w:val="annotation text"/>
    <w:basedOn w:val="Normal"/>
    <w:link w:val="CommentTextChar"/>
    <w:uiPriority w:val="99"/>
    <w:semiHidden/>
    <w:rsid w:val="00CE6098"/>
    <w:rPr>
      <w:sz w:val="20"/>
      <w:szCs w:val="20"/>
    </w:rPr>
  </w:style>
  <w:style w:type="character" w:customStyle="1" w:styleId="CommentTextChar">
    <w:name w:val="Comment Text Char"/>
    <w:basedOn w:val="DefaultParagraphFont"/>
    <w:link w:val="CommentText"/>
    <w:uiPriority w:val="99"/>
    <w:semiHidden/>
    <w:locked/>
    <w:rsid w:val="002A7714"/>
    <w:rPr>
      <w:rFonts w:cs="Times New Roman"/>
      <w:sz w:val="20"/>
      <w:szCs w:val="20"/>
    </w:rPr>
  </w:style>
  <w:style w:type="paragraph" w:styleId="CommentSubject">
    <w:name w:val="annotation subject"/>
    <w:basedOn w:val="CommentText"/>
    <w:next w:val="CommentText"/>
    <w:link w:val="CommentSubjectChar"/>
    <w:uiPriority w:val="99"/>
    <w:semiHidden/>
    <w:rsid w:val="00CE6098"/>
    <w:rPr>
      <w:b/>
      <w:bCs/>
    </w:rPr>
  </w:style>
  <w:style w:type="character" w:customStyle="1" w:styleId="CommentSubjectChar">
    <w:name w:val="Comment Subject Char"/>
    <w:basedOn w:val="CommentTextChar"/>
    <w:link w:val="CommentSubject"/>
    <w:uiPriority w:val="99"/>
    <w:semiHidden/>
    <w:locked/>
    <w:rsid w:val="002A7714"/>
    <w:rPr>
      <w:b/>
      <w:bCs/>
    </w:rPr>
  </w:style>
  <w:style w:type="paragraph" w:styleId="Footer">
    <w:name w:val="footer"/>
    <w:basedOn w:val="Normal"/>
    <w:link w:val="FooterChar"/>
    <w:uiPriority w:val="99"/>
    <w:rsid w:val="00CE6098"/>
    <w:pPr>
      <w:tabs>
        <w:tab w:val="center" w:pos="4536"/>
        <w:tab w:val="right" w:pos="9072"/>
      </w:tabs>
    </w:pPr>
  </w:style>
  <w:style w:type="character" w:customStyle="1" w:styleId="FooterChar">
    <w:name w:val="Footer Char"/>
    <w:basedOn w:val="DefaultParagraphFont"/>
    <w:link w:val="Footer"/>
    <w:uiPriority w:val="99"/>
    <w:semiHidden/>
    <w:locked/>
    <w:rsid w:val="002A7714"/>
    <w:rPr>
      <w:rFonts w:cs="Times New Roman"/>
      <w:sz w:val="24"/>
      <w:szCs w:val="24"/>
    </w:rPr>
  </w:style>
  <w:style w:type="character" w:styleId="PageNumber">
    <w:name w:val="page number"/>
    <w:basedOn w:val="DefaultParagraphFont"/>
    <w:uiPriority w:val="99"/>
    <w:rsid w:val="00CE6098"/>
    <w:rPr>
      <w:rFonts w:cs="Times New Roman"/>
    </w:rPr>
  </w:style>
  <w:style w:type="paragraph" w:styleId="BodyText2">
    <w:name w:val="Body Text 2"/>
    <w:basedOn w:val="Normal"/>
    <w:link w:val="BodyText2Char"/>
    <w:uiPriority w:val="99"/>
    <w:rsid w:val="00CE6098"/>
    <w:rPr>
      <w:rFonts w:ascii="Arial" w:hAnsi="Arial" w:cs="Arial"/>
      <w:color w:val="FF0000"/>
      <w:sz w:val="20"/>
      <w:szCs w:val="20"/>
    </w:rPr>
  </w:style>
  <w:style w:type="character" w:customStyle="1" w:styleId="BodyText2Char">
    <w:name w:val="Body Text 2 Char"/>
    <w:basedOn w:val="DefaultParagraphFont"/>
    <w:link w:val="BodyText2"/>
    <w:uiPriority w:val="99"/>
    <w:semiHidden/>
    <w:locked/>
    <w:rsid w:val="002A7714"/>
    <w:rPr>
      <w:rFonts w:cs="Times New Roman"/>
      <w:sz w:val="24"/>
      <w:szCs w:val="24"/>
    </w:rPr>
  </w:style>
  <w:style w:type="table" w:styleId="TableGrid">
    <w:name w:val="Table Grid"/>
    <w:basedOn w:val="TableNormal"/>
    <w:uiPriority w:val="99"/>
    <w:rsid w:val="000B2E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F20965"/>
    <w:rPr>
      <w:sz w:val="20"/>
      <w:szCs w:val="20"/>
    </w:rPr>
  </w:style>
  <w:style w:type="character" w:customStyle="1" w:styleId="FootnoteTextChar">
    <w:name w:val="Footnote Text Char"/>
    <w:basedOn w:val="DefaultParagraphFont"/>
    <w:link w:val="FootnoteText"/>
    <w:uiPriority w:val="99"/>
    <w:semiHidden/>
    <w:locked/>
    <w:rsid w:val="002A7714"/>
    <w:rPr>
      <w:rFonts w:cs="Times New Roman"/>
      <w:sz w:val="20"/>
      <w:szCs w:val="20"/>
    </w:rPr>
  </w:style>
  <w:style w:type="character" w:styleId="FootnoteReference">
    <w:name w:val="footnote reference"/>
    <w:basedOn w:val="DefaultParagraphFont"/>
    <w:uiPriority w:val="99"/>
    <w:semiHidden/>
    <w:rsid w:val="00F20965"/>
    <w:rPr>
      <w:rFonts w:cs="Times New Roman"/>
      <w:vertAlign w:val="superscript"/>
    </w:rPr>
  </w:style>
  <w:style w:type="paragraph" w:styleId="Header">
    <w:name w:val="header"/>
    <w:basedOn w:val="Normal"/>
    <w:link w:val="HeaderChar"/>
    <w:uiPriority w:val="99"/>
    <w:locked/>
    <w:rsid w:val="004F0033"/>
    <w:pPr>
      <w:tabs>
        <w:tab w:val="center" w:pos="4536"/>
        <w:tab w:val="right" w:pos="9072"/>
      </w:tabs>
    </w:pPr>
  </w:style>
  <w:style w:type="character" w:customStyle="1" w:styleId="HeaderChar">
    <w:name w:val="Header Char"/>
    <w:basedOn w:val="DefaultParagraphFont"/>
    <w:link w:val="Header"/>
    <w:uiPriority w:val="99"/>
    <w:semiHidden/>
    <w:locked/>
    <w:rsid w:val="00FE0BA8"/>
    <w:rPr>
      <w:rFonts w:cs="Times New Roman"/>
      <w:sz w:val="24"/>
      <w:szCs w:val="24"/>
    </w:rPr>
  </w:style>
  <w:style w:type="paragraph" w:styleId="DocumentMap">
    <w:name w:val="Document Map"/>
    <w:basedOn w:val="Normal"/>
    <w:link w:val="DocumentMapChar"/>
    <w:uiPriority w:val="99"/>
    <w:semiHidden/>
    <w:locked/>
    <w:rsid w:val="00EC12A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D36E2"/>
    <w:rPr>
      <w:rFonts w:cs="Times New Roman"/>
      <w:sz w:val="2"/>
    </w:rPr>
  </w:style>
</w:styles>
</file>

<file path=word/webSettings.xml><?xml version="1.0" encoding="utf-8"?>
<w:webSettings xmlns:r="http://schemas.openxmlformats.org/officeDocument/2006/relationships" xmlns:w="http://schemas.openxmlformats.org/wordprocessingml/2006/main">
  <w:divs>
    <w:div w:id="346911777">
      <w:marLeft w:val="0"/>
      <w:marRight w:val="0"/>
      <w:marTop w:val="0"/>
      <w:marBottom w:val="0"/>
      <w:divBdr>
        <w:top w:val="none" w:sz="0" w:space="0" w:color="auto"/>
        <w:left w:val="none" w:sz="0" w:space="0" w:color="auto"/>
        <w:bottom w:val="none" w:sz="0" w:space="0" w:color="auto"/>
        <w:right w:val="none" w:sz="0" w:space="0" w:color="auto"/>
      </w:divBdr>
    </w:div>
    <w:div w:id="346911778">
      <w:marLeft w:val="0"/>
      <w:marRight w:val="0"/>
      <w:marTop w:val="0"/>
      <w:marBottom w:val="0"/>
      <w:divBdr>
        <w:top w:val="none" w:sz="0" w:space="0" w:color="auto"/>
        <w:left w:val="none" w:sz="0" w:space="0" w:color="auto"/>
        <w:bottom w:val="none" w:sz="0" w:space="0" w:color="auto"/>
        <w:right w:val="none" w:sz="0" w:space="0" w:color="auto"/>
      </w:divBdr>
    </w:div>
    <w:div w:id="346911779">
      <w:marLeft w:val="0"/>
      <w:marRight w:val="0"/>
      <w:marTop w:val="0"/>
      <w:marBottom w:val="0"/>
      <w:divBdr>
        <w:top w:val="none" w:sz="0" w:space="0" w:color="auto"/>
        <w:left w:val="none" w:sz="0" w:space="0" w:color="auto"/>
        <w:bottom w:val="none" w:sz="0" w:space="0" w:color="auto"/>
        <w:right w:val="none" w:sz="0" w:space="0" w:color="auto"/>
      </w:divBdr>
    </w:div>
    <w:div w:id="346911780">
      <w:marLeft w:val="0"/>
      <w:marRight w:val="0"/>
      <w:marTop w:val="0"/>
      <w:marBottom w:val="0"/>
      <w:divBdr>
        <w:top w:val="none" w:sz="0" w:space="0" w:color="auto"/>
        <w:left w:val="none" w:sz="0" w:space="0" w:color="auto"/>
        <w:bottom w:val="none" w:sz="0" w:space="0" w:color="auto"/>
        <w:right w:val="none" w:sz="0" w:space="0" w:color="auto"/>
      </w:divBdr>
    </w:div>
    <w:div w:id="346911781">
      <w:marLeft w:val="0"/>
      <w:marRight w:val="0"/>
      <w:marTop w:val="0"/>
      <w:marBottom w:val="0"/>
      <w:divBdr>
        <w:top w:val="none" w:sz="0" w:space="0" w:color="auto"/>
        <w:left w:val="none" w:sz="0" w:space="0" w:color="auto"/>
        <w:bottom w:val="none" w:sz="0" w:space="0" w:color="auto"/>
        <w:right w:val="none" w:sz="0" w:space="0" w:color="auto"/>
      </w:divBdr>
    </w:div>
    <w:div w:id="346911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135</TotalTime>
  <Pages>15</Pages>
  <Words>4333</Words>
  <Characters>23836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Initiatiefdocument</dc:title>
  <dc:subject/>
  <dc:creator>pdessing</dc:creator>
  <cp:keywords/>
  <dc:description/>
  <cp:lastModifiedBy>Guus Crommelin</cp:lastModifiedBy>
  <cp:revision>29</cp:revision>
  <cp:lastPrinted>2011-09-19T14:49:00Z</cp:lastPrinted>
  <dcterms:created xsi:type="dcterms:W3CDTF">2011-08-25T09:32:00Z</dcterms:created>
  <dcterms:modified xsi:type="dcterms:W3CDTF">2011-09-19T15:03:00Z</dcterms:modified>
</cp:coreProperties>
</file>