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8051D" w14:textId="77777777" w:rsidR="00500BFE" w:rsidRPr="00042FDD" w:rsidRDefault="00500BFE" w:rsidP="00500BFE">
      <w:pPr>
        <w:rPr>
          <w:szCs w:val="18"/>
        </w:rPr>
      </w:pPr>
    </w:p>
    <w:p w14:paraId="78291B0C" w14:textId="77777777" w:rsidR="00500BFE" w:rsidRPr="00042FDD" w:rsidRDefault="00500BFE" w:rsidP="00500BFE">
      <w:pPr>
        <w:rPr>
          <w:szCs w:val="18"/>
        </w:rPr>
      </w:pPr>
    </w:p>
    <w:p w14:paraId="5BFFA2AE" w14:textId="77777777" w:rsidR="00500BFE" w:rsidRPr="00042FDD" w:rsidRDefault="00500BFE" w:rsidP="00500BFE">
      <w:pPr>
        <w:rPr>
          <w:szCs w:val="18"/>
        </w:rPr>
      </w:pPr>
    </w:p>
    <w:p w14:paraId="7910C8B2" w14:textId="77777777" w:rsidR="00500BFE" w:rsidRPr="00042FDD" w:rsidRDefault="00500BFE" w:rsidP="00500BFE">
      <w:pPr>
        <w:spacing w:line="240" w:lineRule="auto"/>
        <w:rPr>
          <w:rFonts w:eastAsiaTheme="minorHAnsi"/>
          <w:szCs w:val="18"/>
          <w:lang w:eastAsia="en-US"/>
        </w:rPr>
      </w:pPr>
      <w:r w:rsidRPr="00042FDD">
        <w:rPr>
          <w:rFonts w:eastAsiaTheme="minorHAnsi"/>
          <w:szCs w:val="18"/>
          <w:lang w:eastAsia="en-US"/>
        </w:rPr>
        <w:t>Geachte voorzitter,</w:t>
      </w:r>
    </w:p>
    <w:p w14:paraId="13F04C8D" w14:textId="77777777" w:rsidR="00500BFE" w:rsidRPr="00042FDD" w:rsidRDefault="00500BFE" w:rsidP="00500BFE">
      <w:pPr>
        <w:spacing w:line="240" w:lineRule="auto"/>
        <w:rPr>
          <w:rFonts w:eastAsiaTheme="minorHAnsi"/>
          <w:szCs w:val="18"/>
          <w:lang w:eastAsia="en-US"/>
        </w:rPr>
      </w:pPr>
    </w:p>
    <w:p w14:paraId="50C4C7AC" w14:textId="77777777" w:rsidR="00042FDD" w:rsidRPr="00042FDD" w:rsidRDefault="00042FDD" w:rsidP="00042FDD">
      <w:pPr>
        <w:spacing w:line="240" w:lineRule="auto"/>
        <w:rPr>
          <w:rFonts w:eastAsiaTheme="minorHAnsi"/>
          <w:szCs w:val="18"/>
          <w:lang w:eastAsia="en-US"/>
        </w:rPr>
      </w:pPr>
      <w:r w:rsidRPr="00042FDD">
        <w:rPr>
          <w:rFonts w:eastAsiaTheme="minorHAnsi"/>
          <w:szCs w:val="18"/>
          <w:lang w:eastAsia="en-US"/>
        </w:rPr>
        <w:t>Op 12 december ontving het kabinet een aantal verzoeken om aanvullende informatie aangaande de Europese Raad van 15 december 2016. Ten eerste een e-mail verzoek inzake openbaarheid van documenten van een aantal leden van de Tweede Kamer. Voorts een verzoek van de vaste commissie voor Europese Zaken (uw kenmerk 2016Z23750/2016D48593). Tot slot een set schriftelijke vragen van het lid Omtzigt (uw kenmerk 2016Z23709). Hierbij gaat u toe, mede namens de minister-president, de reactie op voornoemde verzoeken.</w:t>
      </w:r>
    </w:p>
    <w:p w14:paraId="282CFE5B" w14:textId="77777777" w:rsidR="00042FDD" w:rsidRPr="00042FDD" w:rsidRDefault="00042FDD" w:rsidP="00042FDD">
      <w:pPr>
        <w:spacing w:line="240" w:lineRule="auto"/>
        <w:rPr>
          <w:rFonts w:eastAsiaTheme="minorHAnsi"/>
          <w:szCs w:val="18"/>
          <w:lang w:eastAsia="en-US"/>
        </w:rPr>
      </w:pPr>
    </w:p>
    <w:p w14:paraId="6126BFF9" w14:textId="77777777" w:rsidR="00042FDD" w:rsidRPr="00042FDD" w:rsidRDefault="00042FDD" w:rsidP="00042FDD">
      <w:pPr>
        <w:spacing w:line="240" w:lineRule="auto"/>
        <w:rPr>
          <w:rFonts w:eastAsiaTheme="minorHAnsi"/>
          <w:szCs w:val="18"/>
          <w:lang w:eastAsia="en-US"/>
        </w:rPr>
      </w:pPr>
      <w:r w:rsidRPr="00042FDD">
        <w:rPr>
          <w:rFonts w:eastAsiaTheme="minorHAnsi"/>
          <w:szCs w:val="18"/>
          <w:lang w:eastAsia="en-US"/>
        </w:rPr>
        <w:t xml:space="preserve">Ten eerste het verzoek om in de openbaarheid te ontvangen een concept-besluit van de staatshoofden en regeringsleiders en een document van de juridische dienst van de Raad inzake </w:t>
      </w:r>
      <w:r w:rsidRPr="00042FDD">
        <w:rPr>
          <w:rFonts w:eastAsiaTheme="minorHAnsi"/>
          <w:bCs/>
          <w:szCs w:val="18"/>
          <w:lang w:eastAsia="ja-JP"/>
        </w:rPr>
        <w:t>de EU Associatieovereenkomst met Oekraïne</w:t>
      </w:r>
      <w:r w:rsidRPr="00042FDD">
        <w:rPr>
          <w:rFonts w:eastAsiaTheme="minorHAnsi"/>
          <w:szCs w:val="18"/>
          <w:lang w:eastAsia="en-US"/>
        </w:rPr>
        <w:t>.</w:t>
      </w:r>
    </w:p>
    <w:p w14:paraId="269FA846" w14:textId="77777777" w:rsidR="00042FDD" w:rsidRPr="00042FDD" w:rsidRDefault="00042FDD" w:rsidP="00042FDD">
      <w:pPr>
        <w:spacing w:line="240" w:lineRule="auto"/>
        <w:rPr>
          <w:rFonts w:eastAsiaTheme="minorHAnsi"/>
          <w:szCs w:val="18"/>
          <w:lang w:eastAsia="en-US"/>
        </w:rPr>
      </w:pPr>
    </w:p>
    <w:p w14:paraId="56073FB9" w14:textId="3CEB89E3" w:rsidR="00042FDD" w:rsidRPr="00042FDD" w:rsidRDefault="00042FDD" w:rsidP="00042FDD">
      <w:pPr>
        <w:spacing w:line="240" w:lineRule="auto"/>
        <w:rPr>
          <w:rFonts w:eastAsiaTheme="minorHAnsi"/>
          <w:szCs w:val="18"/>
          <w:lang w:eastAsia="ja-JP"/>
        </w:rPr>
      </w:pPr>
      <w:r w:rsidRPr="00042FDD">
        <w:rPr>
          <w:rFonts w:eastAsiaTheme="minorHAnsi"/>
          <w:szCs w:val="18"/>
          <w:lang w:eastAsia="en-US"/>
        </w:rPr>
        <w:t xml:space="preserve">Zoals uiteengezet in de geannoteerde agenda voor de Europese Raad, neemt het Kabinet tot de Europese Raad van 15 december de tijd om internationaal verder te onderhandelen om een juridisch bindende oplossing te vinden voor de uitkomst van het raadgevend referendum. Hier is op dit moment alle inzet van het kabinet op gericht. De inhoudelijke kaders voor deze inzet zijn uiteengezet in de geannoteerde agenda, en eerder al in de brief van </w:t>
      </w:r>
      <w:r w:rsidRPr="00042FDD">
        <w:rPr>
          <w:rFonts w:eastAsiaTheme="minorHAnsi"/>
          <w:szCs w:val="18"/>
          <w:lang w:eastAsia="ja-JP"/>
        </w:rPr>
        <w:t>31 oktober jl. (Kamerstuk 21 501-20, nr. 1163) die op 8 november in een plenair debat is besproken. Deze Nederlandse inzet is ongewijzigd. De kern hiervan is dat het kabinet meent dat de meest geschikte vorm voor de gezochte juridisch bindende oplossing een besluit is van de staats- en regeringsleiders, bijeen in het kader van de Europese Raad. De Nederlandse inzet is dat het besluit vast legt dat de Associatieovereenkomst geen opstap is</w:t>
      </w:r>
      <w:r w:rsidR="00AD57E2">
        <w:rPr>
          <w:rFonts w:eastAsiaTheme="minorHAnsi"/>
          <w:szCs w:val="18"/>
          <w:lang w:eastAsia="ja-JP"/>
        </w:rPr>
        <w:t xml:space="preserve"> </w:t>
      </w:r>
      <w:r w:rsidRPr="00042FDD">
        <w:rPr>
          <w:rFonts w:eastAsiaTheme="minorHAnsi"/>
          <w:szCs w:val="18"/>
          <w:lang w:eastAsia="ja-JP"/>
        </w:rPr>
        <w:t>naar of recht geeft op lidmaatschap van de Europese Unie. Het besluit dient</w:t>
      </w:r>
      <w:r w:rsidR="00AD57E2">
        <w:rPr>
          <w:rFonts w:eastAsiaTheme="minorHAnsi"/>
          <w:szCs w:val="18"/>
          <w:lang w:eastAsia="ja-JP"/>
        </w:rPr>
        <w:t xml:space="preserve"> </w:t>
      </w:r>
      <w:r w:rsidRPr="00042FDD">
        <w:rPr>
          <w:rFonts w:eastAsiaTheme="minorHAnsi"/>
          <w:szCs w:val="18"/>
          <w:lang w:eastAsia="ja-JP"/>
        </w:rPr>
        <w:t>tevens duidelijk te maken dat er geen sprake is van een collectieve</w:t>
      </w:r>
      <w:r w:rsidR="00AD57E2">
        <w:rPr>
          <w:rFonts w:eastAsiaTheme="minorHAnsi"/>
          <w:szCs w:val="18"/>
          <w:lang w:eastAsia="ja-JP"/>
        </w:rPr>
        <w:t xml:space="preserve"> </w:t>
      </w:r>
      <w:r w:rsidRPr="00042FDD">
        <w:rPr>
          <w:rFonts w:eastAsiaTheme="minorHAnsi"/>
          <w:szCs w:val="18"/>
          <w:lang w:eastAsia="ja-JP"/>
        </w:rPr>
        <w:t xml:space="preserve">veiligheidsgarantie voor Oekraïne en dat de Associatieovereenkomst de Lidstaten geen verplichting tot militaire samenwerking oplegt. Eveneens moet worden geëxpliciteerd dat er geen recht wordt verleend aan Oekraïense werknemers op toegang tot de EU arbeidsmarkt, en evenmin dat de Associatieovereenkomst een verplichting inhoudt tot financiële steun aan Oekraïne. In dat besluit zou voorts worden vastgelegd dat versterking van de rechtsstaat en in het bijzonder corruptiebestrijding een centraal onderdeel zijn van de Associatieovereenkomst. </w:t>
      </w:r>
    </w:p>
    <w:p w14:paraId="6F24822F" w14:textId="77777777" w:rsidR="00042FDD" w:rsidRPr="00042FDD" w:rsidRDefault="00042FDD" w:rsidP="00042FDD">
      <w:pPr>
        <w:spacing w:line="240" w:lineRule="auto"/>
        <w:rPr>
          <w:rFonts w:eastAsiaTheme="minorHAnsi"/>
          <w:szCs w:val="18"/>
          <w:lang w:eastAsia="ja-JP"/>
        </w:rPr>
      </w:pPr>
    </w:p>
    <w:p w14:paraId="66A32714" w14:textId="05CE4A95" w:rsidR="00042FDD" w:rsidRPr="00042FDD" w:rsidRDefault="00042FDD" w:rsidP="00042FDD">
      <w:pPr>
        <w:pStyle w:val="PlainText"/>
        <w:rPr>
          <w:rFonts w:ascii="Verdana" w:hAnsi="Verdana"/>
          <w:sz w:val="18"/>
          <w:szCs w:val="18"/>
        </w:rPr>
      </w:pPr>
      <w:r w:rsidRPr="00042FDD">
        <w:rPr>
          <w:rFonts w:ascii="Verdana" w:hAnsi="Verdana"/>
          <w:sz w:val="18"/>
          <w:szCs w:val="18"/>
        </w:rPr>
        <w:lastRenderedPageBreak/>
        <w:t>De besprekingen over het besluit van staatshoofden en regeringsleiders over de Nederlandse zorgen ten aanzien van de EU Associatieovereenkomst met Oekraïne zijn nog volop gaande. De voorbereidingen hiervan vergen dat op enig moment in een vertrouwelijke onderhandelingssessie documenten worden verspreid. Dit betreft werkdocumenten die zijn verspreid door het raadssecretariaat. Aangezien dit een proces met 28 lidstaten betreft is het helaas vrijwel onvermijdelijk dat informatie gefragmenteerd uitlekt. Er is evenwel nog geen sprake van teksten waarover overeenstemming is bereikt. Het is ook nog niet te zeggen of de Nederlandse inzet gerealiseerd zal worden, aangezien deze door e</w:t>
      </w:r>
      <w:r w:rsidR="00AD57E2">
        <w:rPr>
          <w:rFonts w:ascii="Verdana" w:hAnsi="Verdana"/>
          <w:sz w:val="18"/>
          <w:szCs w:val="18"/>
        </w:rPr>
        <w:t xml:space="preserve">en aantal andere lidstaten als verstrekkend </w:t>
      </w:r>
      <w:r w:rsidRPr="00042FDD">
        <w:rPr>
          <w:rFonts w:ascii="Verdana" w:hAnsi="Verdana"/>
          <w:sz w:val="18"/>
          <w:szCs w:val="18"/>
        </w:rPr>
        <w:t>wordt ervaren. Een beslissing hierover is pas te verwachten tijdens de Europese Raad zelf.</w:t>
      </w:r>
    </w:p>
    <w:p w14:paraId="1C1F1A96" w14:textId="77777777" w:rsidR="00042FDD" w:rsidRPr="00042FDD" w:rsidRDefault="00042FDD" w:rsidP="00042FDD">
      <w:pPr>
        <w:spacing w:line="240" w:lineRule="auto"/>
        <w:rPr>
          <w:rFonts w:eastAsiaTheme="minorHAnsi"/>
          <w:szCs w:val="18"/>
          <w:lang w:eastAsia="ja-JP"/>
        </w:rPr>
      </w:pPr>
    </w:p>
    <w:p w14:paraId="704BAAAE" w14:textId="77777777" w:rsidR="00042FDD" w:rsidRPr="00042FDD" w:rsidRDefault="00042FDD" w:rsidP="00042FDD">
      <w:pPr>
        <w:spacing w:line="240" w:lineRule="auto"/>
        <w:rPr>
          <w:rFonts w:eastAsiaTheme="minorHAnsi"/>
          <w:bCs/>
          <w:szCs w:val="18"/>
          <w:lang w:eastAsia="ja-JP"/>
        </w:rPr>
      </w:pPr>
      <w:r w:rsidRPr="00042FDD">
        <w:rPr>
          <w:rFonts w:eastAsiaTheme="minorHAnsi"/>
          <w:szCs w:val="18"/>
          <w:lang w:eastAsia="ja-JP"/>
        </w:rPr>
        <w:t xml:space="preserve">Het kabinet begrijpt de wens van de Kamer om nauw betrokken te zijn en om inzicht te krijgen in de betreffende documenten. Openbaarmaking zou evenwel de Nederlandse positie in de lopende onderhandelingen kunnen schaden. Dit zou de kans verkleinen dat </w:t>
      </w:r>
      <w:r w:rsidRPr="00042FDD">
        <w:rPr>
          <w:rFonts w:eastAsiaTheme="minorHAnsi"/>
          <w:bCs/>
          <w:szCs w:val="18"/>
          <w:lang w:eastAsia="ja-JP"/>
        </w:rPr>
        <w:t>een acceptabel akkoord wordt bereikt</w:t>
      </w:r>
      <w:r w:rsidRPr="00042FDD">
        <w:rPr>
          <w:rFonts w:eastAsiaTheme="minorHAnsi"/>
          <w:szCs w:val="18"/>
          <w:lang w:eastAsia="ja-JP"/>
        </w:rPr>
        <w:t xml:space="preserve">. </w:t>
      </w:r>
      <w:r w:rsidRPr="00042FDD">
        <w:rPr>
          <w:rFonts w:eastAsiaTheme="minorHAnsi"/>
          <w:bCs/>
          <w:szCs w:val="18"/>
          <w:lang w:eastAsia="ja-JP"/>
        </w:rPr>
        <w:t xml:space="preserve">In dit verband verwijst het kabinet naar de hierboven uiteengezette inhoudelijke inzet. In het debat ter voorbereiding op de Europese Raad kan hierover nader van gedachten worden gewisseld en kan van de zijde van het kabinet de laatste stand van zaken worden geschetst. </w:t>
      </w:r>
      <w:r w:rsidRPr="00042FDD">
        <w:rPr>
          <w:rFonts w:eastAsiaTheme="minorHAnsi"/>
          <w:szCs w:val="18"/>
          <w:lang w:eastAsia="ja-JP"/>
        </w:rPr>
        <w:t>Het kabinet zal u zo spoedig mogelijk na de Europese Raad op de hoogte stellen van de uitkomst van de besprekingen. Op die basis kan vervolgens in debat met uw Kamer worden vastgesteld in welke mate de door Nederland geformuleerde inzet is gerealiseerd.</w:t>
      </w:r>
    </w:p>
    <w:p w14:paraId="21DFCC46" w14:textId="77777777" w:rsidR="00042FDD" w:rsidRPr="00042FDD" w:rsidRDefault="00042FDD" w:rsidP="00042FDD">
      <w:pPr>
        <w:spacing w:line="240" w:lineRule="auto"/>
        <w:rPr>
          <w:rFonts w:eastAsiaTheme="minorHAnsi"/>
          <w:szCs w:val="18"/>
          <w:lang w:eastAsia="ja-JP"/>
        </w:rPr>
      </w:pPr>
    </w:p>
    <w:p w14:paraId="21AC6509" w14:textId="77777777" w:rsidR="00042FDD" w:rsidRPr="00042FDD" w:rsidRDefault="00042FDD" w:rsidP="00042FDD">
      <w:pPr>
        <w:spacing w:line="240" w:lineRule="auto"/>
        <w:rPr>
          <w:rFonts w:eastAsiaTheme="minorHAnsi"/>
          <w:bCs/>
          <w:szCs w:val="18"/>
          <w:lang w:eastAsia="ja-JP"/>
        </w:rPr>
      </w:pPr>
      <w:r w:rsidRPr="00042FDD">
        <w:rPr>
          <w:rFonts w:eastAsiaTheme="minorHAnsi"/>
          <w:szCs w:val="18"/>
          <w:lang w:eastAsia="ja-JP"/>
        </w:rPr>
        <w:t>Ten aanzien van het advies van de juridische dienst van de Raad: dit is een gerubriceerd document dat u vertrouwelijk kunt inzien via het Delegates Portal (</w:t>
      </w:r>
      <w:r w:rsidRPr="00042FDD">
        <w:rPr>
          <w:rFonts w:eastAsiaTheme="minorHAnsi"/>
          <w:bCs/>
          <w:szCs w:val="18"/>
          <w:lang w:eastAsia="ja-JP"/>
        </w:rPr>
        <w:t>EUCO 37/16). Dit is in lijn met de gebruikelijke behandeling van dergelijke documenten in de voorbereiding van bijeenkomst van de Europese Raad. Ook de overige officiële stukken bij de Europese Raad worden op deze wijze ter beschikking gesteld door het secretariaat van de Europese Raad.</w:t>
      </w:r>
    </w:p>
    <w:p w14:paraId="6DACC84F" w14:textId="77777777" w:rsidR="00042FDD" w:rsidRPr="00042FDD" w:rsidRDefault="00042FDD" w:rsidP="00042FDD">
      <w:pPr>
        <w:spacing w:line="240" w:lineRule="auto"/>
        <w:rPr>
          <w:rFonts w:eastAsiaTheme="minorHAnsi"/>
          <w:szCs w:val="18"/>
          <w:lang w:eastAsia="ja-JP"/>
        </w:rPr>
      </w:pPr>
    </w:p>
    <w:p w14:paraId="188D67D4" w14:textId="77777777" w:rsidR="00042FDD" w:rsidRPr="00042FDD" w:rsidRDefault="00042FDD" w:rsidP="00042FDD">
      <w:pPr>
        <w:spacing w:line="240" w:lineRule="auto"/>
        <w:rPr>
          <w:rFonts w:eastAsiaTheme="minorHAnsi"/>
          <w:szCs w:val="18"/>
          <w:lang w:eastAsia="en-US"/>
        </w:rPr>
      </w:pPr>
      <w:r w:rsidRPr="00042FDD">
        <w:rPr>
          <w:rFonts w:eastAsiaTheme="minorHAnsi"/>
          <w:szCs w:val="18"/>
          <w:lang w:eastAsia="en-US"/>
        </w:rPr>
        <w:t>Ten tweede het verzoek van de vaste commissie Europese Zaken, puntsgewijs:</w:t>
      </w:r>
    </w:p>
    <w:p w14:paraId="03D4DD80" w14:textId="77777777" w:rsidR="00042FDD" w:rsidRPr="00042FDD" w:rsidRDefault="00042FDD" w:rsidP="00042FDD">
      <w:pPr>
        <w:numPr>
          <w:ilvl w:val="0"/>
          <w:numId w:val="42"/>
        </w:numPr>
        <w:spacing w:line="240" w:lineRule="auto"/>
        <w:rPr>
          <w:rFonts w:eastAsiaTheme="minorHAnsi"/>
          <w:szCs w:val="18"/>
          <w:lang w:eastAsia="en-US"/>
        </w:rPr>
      </w:pPr>
      <w:r w:rsidRPr="00042FDD">
        <w:rPr>
          <w:rFonts w:eastAsiaTheme="minorHAnsi"/>
          <w:szCs w:val="18"/>
          <w:lang w:eastAsia="en-US"/>
        </w:rPr>
        <w:t>Een appreciatie van het rapport van de Europese Commissie over de EU-Turkije afspraken zal worden opgenomen in het verslag van de JBZ-raad van 8-9 december jl., dat de Kamer nog voor het debat over de Europese Raad zal toegaan.</w:t>
      </w:r>
    </w:p>
    <w:p w14:paraId="184234CB" w14:textId="77777777" w:rsidR="00042FDD" w:rsidRPr="00042FDD" w:rsidRDefault="00042FDD" w:rsidP="00042FDD">
      <w:pPr>
        <w:numPr>
          <w:ilvl w:val="0"/>
          <w:numId w:val="42"/>
        </w:numPr>
        <w:spacing w:line="240" w:lineRule="auto"/>
        <w:rPr>
          <w:rFonts w:eastAsiaTheme="minorHAnsi"/>
          <w:szCs w:val="18"/>
          <w:lang w:eastAsia="en-US"/>
        </w:rPr>
      </w:pPr>
      <w:r w:rsidRPr="00042FDD">
        <w:rPr>
          <w:rFonts w:eastAsiaTheme="minorHAnsi"/>
          <w:szCs w:val="18"/>
          <w:lang w:eastAsia="en-US"/>
        </w:rPr>
        <w:t>De uitkomsten van de JBZ-raad worden de Kamer in ditzelfde verslag meegedeeld.</w:t>
      </w:r>
    </w:p>
    <w:p w14:paraId="3EF0198D" w14:textId="77777777" w:rsidR="00042FDD" w:rsidRPr="00042FDD" w:rsidRDefault="00042FDD" w:rsidP="00042FDD">
      <w:pPr>
        <w:numPr>
          <w:ilvl w:val="0"/>
          <w:numId w:val="42"/>
        </w:numPr>
        <w:spacing w:line="240" w:lineRule="auto"/>
        <w:rPr>
          <w:rFonts w:eastAsiaTheme="minorHAnsi"/>
          <w:szCs w:val="18"/>
          <w:lang w:eastAsia="en-US"/>
        </w:rPr>
      </w:pPr>
      <w:r w:rsidRPr="00042FDD">
        <w:rPr>
          <w:rFonts w:eastAsiaTheme="minorHAnsi"/>
          <w:szCs w:val="18"/>
          <w:lang w:eastAsia="en-US"/>
        </w:rPr>
        <w:t>De bevindingen van mijn reis naar Mali en Niger van afgelopen weekend kunnen worden besproken tijdens het debat over de Europese Raad.</w:t>
      </w:r>
    </w:p>
    <w:p w14:paraId="1C110CD8" w14:textId="77777777" w:rsidR="00042FDD" w:rsidRPr="00042FDD" w:rsidRDefault="00042FDD" w:rsidP="00042FDD">
      <w:pPr>
        <w:numPr>
          <w:ilvl w:val="0"/>
          <w:numId w:val="42"/>
        </w:numPr>
        <w:spacing w:line="240" w:lineRule="auto"/>
        <w:rPr>
          <w:rFonts w:eastAsiaTheme="minorHAnsi"/>
          <w:szCs w:val="18"/>
          <w:lang w:eastAsia="en-US"/>
        </w:rPr>
      </w:pPr>
      <w:r w:rsidRPr="00042FDD">
        <w:rPr>
          <w:rFonts w:eastAsiaTheme="minorHAnsi"/>
          <w:szCs w:val="18"/>
          <w:lang w:eastAsia="en-US"/>
        </w:rPr>
        <w:t xml:space="preserve">Een actualisering van de stand van zaken t.a.v. de </w:t>
      </w:r>
      <w:r w:rsidRPr="00042FDD">
        <w:rPr>
          <w:rFonts w:eastAsiaTheme="minorHAnsi"/>
          <w:bCs/>
          <w:szCs w:val="18"/>
          <w:lang w:eastAsia="ja-JP"/>
        </w:rPr>
        <w:t xml:space="preserve">EU Associatieovereenkomst met Oekraïne zal, waar van toepassing, worden opgenomen in het verslag van de Raad Algemene Zaken van 13 december, dat </w:t>
      </w:r>
      <w:r w:rsidRPr="00042FDD">
        <w:rPr>
          <w:rFonts w:eastAsiaTheme="minorHAnsi"/>
          <w:szCs w:val="18"/>
          <w:lang w:eastAsia="en-US"/>
        </w:rPr>
        <w:t>de Kamer nog voor het debat over de Europese Raad zal toegaan, en kan verder in dit debat worden besproken.</w:t>
      </w:r>
    </w:p>
    <w:p w14:paraId="55266D0B" w14:textId="77777777" w:rsidR="00042FDD" w:rsidRPr="00042FDD" w:rsidRDefault="00042FDD" w:rsidP="00042FDD">
      <w:pPr>
        <w:spacing w:line="240" w:lineRule="auto"/>
        <w:rPr>
          <w:rFonts w:eastAsiaTheme="minorHAnsi"/>
          <w:szCs w:val="18"/>
          <w:lang w:eastAsia="en-US"/>
        </w:rPr>
      </w:pPr>
    </w:p>
    <w:p w14:paraId="3E323023" w14:textId="52BFE2A1" w:rsidR="00042FDD" w:rsidRPr="00042FDD" w:rsidRDefault="00042FDD" w:rsidP="00042FDD">
      <w:pPr>
        <w:spacing w:line="240" w:lineRule="auto"/>
        <w:rPr>
          <w:rFonts w:eastAsiaTheme="minorHAnsi"/>
          <w:szCs w:val="18"/>
          <w:lang w:eastAsia="en-US"/>
        </w:rPr>
      </w:pPr>
      <w:r w:rsidRPr="00042FDD">
        <w:rPr>
          <w:rFonts w:eastAsiaTheme="minorHAnsi"/>
          <w:szCs w:val="18"/>
          <w:lang w:eastAsia="en-US"/>
        </w:rPr>
        <w:t xml:space="preserve">Tot slot, </w:t>
      </w:r>
      <w:r w:rsidR="00263DCA">
        <w:rPr>
          <w:rFonts w:eastAsiaTheme="minorHAnsi"/>
          <w:szCs w:val="18"/>
          <w:lang w:eastAsia="en-US"/>
        </w:rPr>
        <w:t>de schriftelijke vragen van het lid</w:t>
      </w:r>
      <w:r w:rsidRPr="00042FDD">
        <w:rPr>
          <w:rFonts w:eastAsiaTheme="minorHAnsi"/>
          <w:szCs w:val="18"/>
          <w:lang w:eastAsia="en-US"/>
        </w:rPr>
        <w:t xml:space="preserve"> Omtzigt worden, voor zover niet behandeld in deze brief, meegenomen in het verslag van de Raad Algemene Zaken.</w:t>
      </w:r>
    </w:p>
    <w:tbl>
      <w:tblPr>
        <w:tblStyle w:val="TableGrid"/>
        <w:tblW w:w="49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727"/>
        <w:gridCol w:w="3727"/>
      </w:tblGrid>
      <w:tr w:rsidR="00500BFE" w:rsidRPr="00042FDD" w14:paraId="757EE8C8" w14:textId="77777777" w:rsidTr="00500BFE">
        <w:tc>
          <w:tcPr>
            <w:tcW w:w="2500" w:type="pct"/>
            <w:hideMark/>
          </w:tcPr>
          <w:p w14:paraId="515FAB15" w14:textId="77777777" w:rsidR="00042FDD" w:rsidRDefault="00042FDD" w:rsidP="00042FDD">
            <w:bookmarkStart w:id="0" w:name="bm_groet"/>
          </w:p>
          <w:p w14:paraId="61864FDC" w14:textId="5E332E5A" w:rsidR="00500BFE" w:rsidRPr="00042FDD" w:rsidRDefault="00500BFE" w:rsidP="00042FDD">
            <w:r w:rsidRPr="00042FDD">
              <w:t>De Minister van Buitenlandse Zaken,</w:t>
            </w:r>
            <w:bookmarkEnd w:id="0"/>
          </w:p>
        </w:tc>
        <w:tc>
          <w:tcPr>
            <w:tcW w:w="2500" w:type="pct"/>
            <w:hideMark/>
          </w:tcPr>
          <w:p w14:paraId="78B29159" w14:textId="77777777" w:rsidR="00500BFE" w:rsidRPr="00042FDD" w:rsidRDefault="00500BFE">
            <w:bookmarkStart w:id="1" w:name="bm_groetam"/>
            <w:r w:rsidRPr="00042FDD">
              <w:t xml:space="preserve"> </w:t>
            </w:r>
            <w:bookmarkEnd w:id="1"/>
          </w:p>
        </w:tc>
      </w:tr>
      <w:tr w:rsidR="00500BFE" w:rsidRPr="00042FDD" w14:paraId="007CDC02" w14:textId="77777777" w:rsidTr="00500BFE">
        <w:tc>
          <w:tcPr>
            <w:tcW w:w="2500" w:type="pct"/>
          </w:tcPr>
          <w:p w14:paraId="20B53E9D" w14:textId="77777777" w:rsidR="00500BFE" w:rsidRPr="00042FDD" w:rsidRDefault="00500BFE">
            <w:bookmarkStart w:id="2" w:name="bm_groet1"/>
          </w:p>
          <w:p w14:paraId="642FCD8C" w14:textId="77777777" w:rsidR="00500BFE" w:rsidRPr="00042FDD" w:rsidRDefault="00500BFE"/>
          <w:p w14:paraId="18ED5CC3" w14:textId="77777777" w:rsidR="00500BFE" w:rsidRPr="00042FDD" w:rsidRDefault="00500BFE"/>
          <w:p w14:paraId="650C63B4" w14:textId="77777777" w:rsidR="00500BFE" w:rsidRPr="00042FDD" w:rsidRDefault="00500BFE"/>
          <w:p w14:paraId="2759D971" w14:textId="77777777" w:rsidR="00500BFE" w:rsidRPr="00042FDD" w:rsidRDefault="00500BFE">
            <w:r w:rsidRPr="00042FDD">
              <w:t>Bert Koenders</w:t>
            </w:r>
            <w:bookmarkEnd w:id="2"/>
          </w:p>
        </w:tc>
        <w:tc>
          <w:tcPr>
            <w:tcW w:w="2500" w:type="pct"/>
            <w:hideMark/>
          </w:tcPr>
          <w:p w14:paraId="3CF790DA" w14:textId="77777777" w:rsidR="00500BFE" w:rsidRPr="00042FDD" w:rsidRDefault="00500BFE">
            <w:bookmarkStart w:id="3" w:name="bm_groetam1"/>
            <w:r w:rsidRPr="00042FDD">
              <w:t xml:space="preserve"> </w:t>
            </w:r>
            <w:bookmarkEnd w:id="3"/>
          </w:p>
        </w:tc>
      </w:tr>
    </w:tbl>
    <w:p w14:paraId="17F10130" w14:textId="01711086" w:rsidR="00042FDD" w:rsidRPr="00042FDD" w:rsidRDefault="00042FDD" w:rsidP="00042FDD">
      <w:bookmarkStart w:id="4" w:name="bm_antwoord"/>
      <w:bookmarkEnd w:id="4"/>
    </w:p>
    <w:sectPr w:rsidR="00042FDD" w:rsidRPr="00042FDD" w:rsidSect="00482A7E">
      <w:headerReference w:type="even" r:id="rId12"/>
      <w:headerReference w:type="default" r:id="rId13"/>
      <w:footerReference w:type="even" r:id="rId14"/>
      <w:footerReference w:type="default" r:id="rId15"/>
      <w:headerReference w:type="first" r:id="rId16"/>
      <w:footerReference w:type="first" r:id="rId17"/>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6AE6A" w14:textId="77777777" w:rsidR="00B92CAB" w:rsidRDefault="00B92CAB">
      <w:r>
        <w:separator/>
      </w:r>
    </w:p>
    <w:p w14:paraId="0FCDE384" w14:textId="77777777" w:rsidR="00B92CAB" w:rsidRDefault="00B92CAB"/>
  </w:endnote>
  <w:endnote w:type="continuationSeparator" w:id="0">
    <w:p w14:paraId="0D64A368" w14:textId="77777777" w:rsidR="00B92CAB" w:rsidRDefault="00B92CAB">
      <w:r>
        <w:continuationSeparator/>
      </w:r>
    </w:p>
    <w:p w14:paraId="68DD7730" w14:textId="77777777" w:rsidR="00B92CAB" w:rsidRDefault="00B92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5C3B4" w14:textId="77777777" w:rsidR="0014093E" w:rsidRDefault="0014093E">
    <w:pPr>
      <w:pStyle w:val="Footer"/>
    </w:pPr>
  </w:p>
  <w:p w14:paraId="38E1A955" w14:textId="77777777" w:rsidR="0014093E" w:rsidRDefault="0014093E"/>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2AA0E452" w14:textId="77777777">
      <w:trPr>
        <w:trHeight w:hRule="exact" w:val="240"/>
      </w:trPr>
      <w:tc>
        <w:tcPr>
          <w:tcW w:w="7752" w:type="dxa"/>
          <w:shd w:val="clear" w:color="auto" w:fill="auto"/>
        </w:tcPr>
        <w:p w14:paraId="4429ECA8" w14:textId="77777777" w:rsidR="0014093E" w:rsidRDefault="0014093E" w:rsidP="002B153C">
          <w:r>
            <w:t>VERTROUWELIJK</w:t>
          </w:r>
        </w:p>
      </w:tc>
      <w:tc>
        <w:tcPr>
          <w:tcW w:w="2148" w:type="dxa"/>
        </w:tcPr>
        <w:p w14:paraId="1768CD83" w14:textId="51A878FE" w:rsidR="0014093E" w:rsidRDefault="0014093E"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AD57E2">
            <w:rPr>
              <w:rStyle w:val="Huisstijl-GegevenCharChar"/>
            </w:rPr>
            <w:t>2</w:t>
          </w:r>
          <w:r w:rsidRPr="00CD362D">
            <w:rPr>
              <w:rStyle w:val="Huisstijl-GegevenCharChar"/>
            </w:rPr>
            <w:fldChar w:fldCharType="end"/>
          </w:r>
          <w:r w:rsidRPr="00CD362D">
            <w:rPr>
              <w:rStyle w:val="Huisstijl-GegevenCharChar"/>
            </w:rPr>
            <w:t xml:space="preserve"> van</w:t>
          </w:r>
          <w:r>
            <w:t xml:space="preserve"> </w:t>
          </w:r>
          <w:fldSimple w:instr=" NUMPAGES   \* MERGEFORMAT ">
            <w:r w:rsidR="00AD57E2">
              <w:t>2</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33C4FDE9" w14:textId="77777777">
      <w:trPr>
        <w:trHeight w:hRule="exact" w:val="240"/>
      </w:trPr>
      <w:tc>
        <w:tcPr>
          <w:tcW w:w="7752" w:type="dxa"/>
          <w:shd w:val="clear" w:color="auto" w:fill="auto"/>
        </w:tcPr>
        <w:p w14:paraId="0998BEC1" w14:textId="77777777" w:rsidR="0014093E" w:rsidRDefault="0014093E" w:rsidP="002B153C">
          <w:bookmarkStart w:id="9" w:name="bmVoettekst1"/>
        </w:p>
      </w:tc>
      <w:tc>
        <w:tcPr>
          <w:tcW w:w="2148" w:type="dxa"/>
        </w:tcPr>
        <w:p w14:paraId="43DA964E" w14:textId="7DE7B24E" w:rsidR="0014093E" w:rsidRDefault="0014093E" w:rsidP="00600CF0">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AD57E2">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1A3132">
            <w:rPr>
              <w:rStyle w:val="Huisstijl-GegevenCharChar"/>
            </w:rPr>
            <w:t>2</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AD57E2">
            <w:rPr>
              <w:rStyle w:val="Huisstijl-GegevenCharChar"/>
            </w:rPr>
            <w:t>van</w:t>
          </w:r>
          <w:r>
            <w:rPr>
              <w:rStyle w:val="Huisstijl-GegevenCharChar"/>
            </w:rPr>
            <w:fldChar w:fldCharType="end"/>
          </w:r>
          <w:r>
            <w:t xml:space="preserve"> </w:t>
          </w:r>
          <w:fldSimple w:instr=" NUMPAGES   \* MERGEFORMAT ">
            <w:r w:rsidR="001A3132">
              <w:t>2</w:t>
            </w:r>
          </w:fldSimple>
        </w:p>
      </w:tc>
    </w:tr>
    <w:bookmarkEnd w:id="9"/>
  </w:tbl>
  <w:p w14:paraId="274DA9BD" w14:textId="77777777" w:rsidR="0014093E" w:rsidRPr="00BC3B53" w:rsidRDefault="0014093E" w:rsidP="00BC3B53">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14093E" w14:paraId="21BFF9C7" w14:textId="77777777">
      <w:trPr>
        <w:trHeight w:hRule="exact" w:val="240"/>
      </w:trPr>
      <w:tc>
        <w:tcPr>
          <w:tcW w:w="7752" w:type="dxa"/>
          <w:shd w:val="clear" w:color="auto" w:fill="auto"/>
        </w:tcPr>
        <w:p w14:paraId="60688EF3" w14:textId="77777777" w:rsidR="0014093E" w:rsidRDefault="0014093E" w:rsidP="00023E9A"/>
      </w:tc>
      <w:tc>
        <w:tcPr>
          <w:tcW w:w="2148" w:type="dxa"/>
        </w:tcPr>
        <w:p w14:paraId="2640DF37" w14:textId="3D1B098E" w:rsidR="0014093E" w:rsidRDefault="0014093E" w:rsidP="00023E9A">
          <w:pPr>
            <w:pStyle w:val="Huisstijl-Paginanummering"/>
          </w:pPr>
          <w:r>
            <w:rPr>
              <w:rStyle w:val="Huisstijl-GegevenCharChar"/>
            </w:rPr>
            <w:fldChar w:fldCharType="begin"/>
          </w:r>
          <w:r>
            <w:rPr>
              <w:rStyle w:val="Huisstijl-GegevenCharChar"/>
            </w:rPr>
            <w:instrText xml:space="preserve"> DOCPROPERTY  L_PAGE  \* MERGEFORMAT </w:instrText>
          </w:r>
          <w:r>
            <w:rPr>
              <w:rStyle w:val="Huisstijl-GegevenCharChar"/>
            </w:rPr>
            <w:fldChar w:fldCharType="separate"/>
          </w:r>
          <w:r w:rsidR="00AD57E2">
            <w:rPr>
              <w:rStyle w:val="Huisstijl-GegevenCharChar"/>
            </w:rPr>
            <w:t>Pagina</w:t>
          </w:r>
          <w:r>
            <w:rPr>
              <w:rStyle w:val="Huisstijl-GegevenCharChar"/>
            </w:rPr>
            <w:fldChar w:fldCharType="end"/>
          </w:r>
          <w:r w:rsidRPr="00CD362D">
            <w:rPr>
              <w:rStyle w:val="Huisstijl-GegevenCharChar"/>
            </w:rPr>
            <w:t xml:space="preserve">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sidR="001A3132">
            <w:rPr>
              <w:rStyle w:val="Huisstijl-GegevenCharChar"/>
            </w:rPr>
            <w:t>1</w:t>
          </w:r>
          <w:r w:rsidRPr="00CD362D">
            <w:rPr>
              <w:rStyle w:val="Huisstijl-GegevenCharChar"/>
            </w:rPr>
            <w:fldChar w:fldCharType="end"/>
          </w:r>
          <w:r w:rsidRPr="00CD362D">
            <w:rPr>
              <w:rStyle w:val="Huisstijl-GegevenCharChar"/>
            </w:rPr>
            <w:t xml:space="preserve"> </w:t>
          </w:r>
          <w:r>
            <w:rPr>
              <w:rStyle w:val="Huisstijl-GegevenCharChar"/>
            </w:rPr>
            <w:fldChar w:fldCharType="begin"/>
          </w:r>
          <w:r>
            <w:rPr>
              <w:rStyle w:val="Huisstijl-GegevenCharChar"/>
            </w:rPr>
            <w:instrText xml:space="preserve"> DOCPROPERTY  L_PAGEOF  \* MERGEFORMAT </w:instrText>
          </w:r>
          <w:r>
            <w:rPr>
              <w:rStyle w:val="Huisstijl-GegevenCharChar"/>
            </w:rPr>
            <w:fldChar w:fldCharType="separate"/>
          </w:r>
          <w:r w:rsidR="00AD57E2">
            <w:rPr>
              <w:rStyle w:val="Huisstijl-GegevenCharChar"/>
            </w:rPr>
            <w:t>van</w:t>
          </w:r>
          <w:r>
            <w:rPr>
              <w:rStyle w:val="Huisstijl-GegevenCharChar"/>
            </w:rPr>
            <w:fldChar w:fldCharType="end"/>
          </w:r>
          <w:r>
            <w:t xml:space="preserve"> </w:t>
          </w:r>
          <w:fldSimple w:instr=" NUMPAGES   \* MERGEFORMAT ">
            <w:r w:rsidR="001A3132">
              <w:t>2</w:t>
            </w:r>
          </w:fldSimple>
        </w:p>
      </w:tc>
    </w:tr>
  </w:tbl>
  <w:p w14:paraId="5CDE14FE" w14:textId="77777777" w:rsidR="0014093E" w:rsidRPr="00BC3B53" w:rsidRDefault="0014093E" w:rsidP="00023E9A">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F91E0" w14:textId="77777777" w:rsidR="00B92CAB" w:rsidRDefault="00B92CAB">
      <w:r>
        <w:separator/>
      </w:r>
    </w:p>
    <w:p w14:paraId="6CBC3CC7" w14:textId="77777777" w:rsidR="00B92CAB" w:rsidRDefault="00B92CAB"/>
  </w:footnote>
  <w:footnote w:type="continuationSeparator" w:id="0">
    <w:p w14:paraId="6DA705D9" w14:textId="77777777" w:rsidR="00B92CAB" w:rsidRDefault="00B92CAB">
      <w:r>
        <w:continuationSeparator/>
      </w:r>
    </w:p>
    <w:p w14:paraId="3B984F5E" w14:textId="77777777" w:rsidR="00B92CAB" w:rsidRDefault="00B92C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4EDED" w14:textId="77777777" w:rsidR="0014093E" w:rsidRDefault="0014093E">
    <w:pPr>
      <w:pStyle w:val="Header"/>
    </w:pPr>
  </w:p>
  <w:p w14:paraId="2E08645B" w14:textId="77777777" w:rsidR="0014093E" w:rsidRDefault="001409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8A6D" w14:textId="77777777" w:rsidR="0014093E" w:rsidRDefault="0014093E" w:rsidP="004F44C2">
    <w:pPr>
      <w:pStyle w:val="Header"/>
      <w:rPr>
        <w:rFonts w:cs="Verdana-Bold"/>
        <w:b/>
        <w:bCs/>
        <w:smallCaps/>
        <w:szCs w:val="18"/>
      </w:rPr>
    </w:pPr>
    <w:r>
      <w:rPr>
        <w:rFonts w:cs="Verdana-Bold"/>
        <w:b/>
        <w:bCs/>
        <w:smallCaps/>
        <w:noProof/>
        <w:szCs w:val="18"/>
      </w:rPr>
      <mc:AlternateContent>
        <mc:Choice Requires="wps">
          <w:drawing>
            <wp:anchor distT="0" distB="0" distL="114300" distR="114300" simplePos="0" relativeHeight="251658240" behindDoc="0" locked="0" layoutInCell="1" allowOverlap="1" wp14:anchorId="0121B06C" wp14:editId="0479BFAF">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14:paraId="4AF2C388" w14:textId="77777777">
                            <w:tc>
                              <w:tcPr>
                                <w:tcW w:w="2160" w:type="dxa"/>
                                <w:shd w:val="clear" w:color="auto" w:fill="auto"/>
                              </w:tcPr>
                              <w:p w14:paraId="05A2A078" w14:textId="140B1198" w:rsidR="0014093E" w:rsidRPr="00FB2EB1" w:rsidRDefault="00096B6F" w:rsidP="00D20117">
                                <w:pPr>
                                  <w:pStyle w:val="Huisstijl-Adres"/>
                                  <w:rPr>
                                    <w:b/>
                                    <w:vanish/>
                                  </w:rPr>
                                </w:pPr>
                                <w:bookmarkStart w:id="5" w:name="bm_txtdirectie2"/>
                                <w:r>
                                  <w:rPr>
                                    <w:b/>
                                  </w:rPr>
                                  <w:t>Directie Integratie Europa</w:t>
                                </w:r>
                                <w:bookmarkEnd w:id="5"/>
                                <w:r w:rsidR="00AD57E2">
                                  <w:rPr>
                                    <w:b/>
                                  </w:rPr>
                                  <w:t xml:space="preserve"> </w:t>
                                </w:r>
                              </w:p>
                            </w:tc>
                          </w:tr>
                          <w:tr w:rsidR="0014093E" w14:paraId="736BB8D7" w14:textId="77777777">
                            <w:trPr>
                              <w:trHeight w:hRule="exact" w:val="200"/>
                            </w:trPr>
                            <w:tc>
                              <w:tcPr>
                                <w:tcW w:w="2160" w:type="dxa"/>
                                <w:shd w:val="clear" w:color="auto" w:fill="auto"/>
                              </w:tcPr>
                              <w:p w14:paraId="5E440B20" w14:textId="77777777" w:rsidR="0014093E" w:rsidRPr="00DF54D9" w:rsidRDefault="0014093E" w:rsidP="004F44C2"/>
                            </w:tc>
                          </w:tr>
                          <w:bookmarkStart w:id="6" w:name="bm_date2"/>
                          <w:bookmarkEnd w:id="6"/>
                          <w:tr w:rsidR="0014093E" w:rsidRPr="00496319" w14:paraId="04331D01" w14:textId="77777777">
                            <w:tc>
                              <w:tcPr>
                                <w:tcW w:w="2160" w:type="dxa"/>
                                <w:shd w:val="clear" w:color="auto" w:fill="auto"/>
                              </w:tcPr>
                              <w:p w14:paraId="069F17BB" w14:textId="10F2409F" w:rsidR="0014093E" w:rsidRDefault="0014093E" w:rsidP="004F44C2">
                                <w:pPr>
                                  <w:pStyle w:val="Huisstijl-Kopje"/>
                                </w:pPr>
                                <w:r>
                                  <w:fldChar w:fldCharType="begin"/>
                                </w:r>
                                <w:r>
                                  <w:instrText xml:space="preserve"> DOCPROPERTY  L_REFERENCE  \* MERGEFORMAT </w:instrText>
                                </w:r>
                                <w:r>
                                  <w:fldChar w:fldCharType="separate"/>
                                </w:r>
                                <w:r w:rsidR="00AD57E2">
                                  <w:t>Onze Referentie</w:t>
                                </w:r>
                                <w:r>
                                  <w:fldChar w:fldCharType="end"/>
                                </w:r>
                              </w:p>
                              <w:p w14:paraId="52F460D1" w14:textId="23A7D18E" w:rsidR="0014093E" w:rsidRPr="00F93F9E" w:rsidRDefault="007D380C" w:rsidP="004F44C2">
                                <w:pPr>
                                  <w:pStyle w:val="Huisstijl-Gegeven"/>
                                </w:pPr>
                                <w:r w:rsidRPr="007D380C">
                                  <w:t>MinBuZa-2016.874136</w:t>
                                </w:r>
                              </w:p>
                            </w:tc>
                          </w:tr>
                          <w:tr w:rsidR="0014093E" w14:paraId="0017A09F" w14:textId="77777777">
                            <w:trPr>
                              <w:trHeight w:val="930"/>
                            </w:trPr>
                            <w:tc>
                              <w:tcPr>
                                <w:tcW w:w="2160" w:type="dxa"/>
                                <w:shd w:val="clear" w:color="auto" w:fill="auto"/>
                              </w:tcPr>
                              <w:p w14:paraId="37EC5221" w14:textId="77777777" w:rsidR="0014093E" w:rsidRDefault="0014093E" w:rsidP="004F44C2">
                                <w:pPr>
                                  <w:pStyle w:val="Huisstijl-Voorwaarden"/>
                                </w:pPr>
                              </w:p>
                            </w:tc>
                          </w:tr>
                        </w:tbl>
                        <w:p w14:paraId="2579A511" w14:textId="77777777" w:rsidR="0014093E" w:rsidRDefault="0014093E"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1B06C"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496319" w14:paraId="4AF2C388" w14:textId="77777777">
                      <w:tc>
                        <w:tcPr>
                          <w:tcW w:w="2160" w:type="dxa"/>
                          <w:shd w:val="clear" w:color="auto" w:fill="auto"/>
                        </w:tcPr>
                        <w:p w14:paraId="05A2A078" w14:textId="140B1198" w:rsidR="0014093E" w:rsidRPr="00FB2EB1" w:rsidRDefault="00096B6F" w:rsidP="00D20117">
                          <w:pPr>
                            <w:pStyle w:val="Huisstijl-Adres"/>
                            <w:rPr>
                              <w:b/>
                              <w:vanish/>
                            </w:rPr>
                          </w:pPr>
                          <w:bookmarkStart w:id="7" w:name="bm_txtdirectie2"/>
                          <w:r>
                            <w:rPr>
                              <w:b/>
                            </w:rPr>
                            <w:t>Directie Integratie Europa</w:t>
                          </w:r>
                          <w:bookmarkEnd w:id="7"/>
                          <w:r w:rsidR="00AD57E2">
                            <w:rPr>
                              <w:b/>
                            </w:rPr>
                            <w:t xml:space="preserve"> </w:t>
                          </w:r>
                        </w:p>
                      </w:tc>
                    </w:tr>
                    <w:tr w:rsidR="0014093E" w14:paraId="736BB8D7" w14:textId="77777777">
                      <w:trPr>
                        <w:trHeight w:hRule="exact" w:val="200"/>
                      </w:trPr>
                      <w:tc>
                        <w:tcPr>
                          <w:tcW w:w="2160" w:type="dxa"/>
                          <w:shd w:val="clear" w:color="auto" w:fill="auto"/>
                        </w:tcPr>
                        <w:p w14:paraId="5E440B20" w14:textId="77777777" w:rsidR="0014093E" w:rsidRPr="00DF54D9" w:rsidRDefault="0014093E" w:rsidP="004F44C2"/>
                      </w:tc>
                    </w:tr>
                    <w:bookmarkStart w:id="8" w:name="bm_date2"/>
                    <w:bookmarkEnd w:id="8"/>
                    <w:tr w:rsidR="0014093E" w:rsidRPr="00496319" w14:paraId="04331D01" w14:textId="77777777">
                      <w:tc>
                        <w:tcPr>
                          <w:tcW w:w="2160" w:type="dxa"/>
                          <w:shd w:val="clear" w:color="auto" w:fill="auto"/>
                        </w:tcPr>
                        <w:p w14:paraId="069F17BB" w14:textId="10F2409F" w:rsidR="0014093E" w:rsidRDefault="0014093E" w:rsidP="004F44C2">
                          <w:pPr>
                            <w:pStyle w:val="Huisstijl-Kopje"/>
                          </w:pPr>
                          <w:r>
                            <w:fldChar w:fldCharType="begin"/>
                          </w:r>
                          <w:r>
                            <w:instrText xml:space="preserve"> DOCPROPERTY  L_REFERENCE  \* MERGEFORMAT </w:instrText>
                          </w:r>
                          <w:r>
                            <w:fldChar w:fldCharType="separate"/>
                          </w:r>
                          <w:r w:rsidR="00AD57E2">
                            <w:t>Onze Referentie</w:t>
                          </w:r>
                          <w:r>
                            <w:fldChar w:fldCharType="end"/>
                          </w:r>
                        </w:p>
                        <w:p w14:paraId="52F460D1" w14:textId="23A7D18E" w:rsidR="0014093E" w:rsidRPr="00F93F9E" w:rsidRDefault="007D380C" w:rsidP="004F44C2">
                          <w:pPr>
                            <w:pStyle w:val="Huisstijl-Gegeven"/>
                          </w:pPr>
                          <w:r w:rsidRPr="007D380C">
                            <w:t>MinBuZa-2016.874136</w:t>
                          </w:r>
                        </w:p>
                      </w:tc>
                    </w:tr>
                    <w:tr w:rsidR="0014093E" w14:paraId="0017A09F" w14:textId="77777777">
                      <w:trPr>
                        <w:trHeight w:val="930"/>
                      </w:trPr>
                      <w:tc>
                        <w:tcPr>
                          <w:tcW w:w="2160" w:type="dxa"/>
                          <w:shd w:val="clear" w:color="auto" w:fill="auto"/>
                        </w:tcPr>
                        <w:p w14:paraId="37EC5221" w14:textId="77777777" w:rsidR="0014093E" w:rsidRDefault="0014093E" w:rsidP="004F44C2">
                          <w:pPr>
                            <w:pStyle w:val="Huisstijl-Voorwaarden"/>
                          </w:pPr>
                        </w:p>
                      </w:tc>
                    </w:tr>
                  </w:tbl>
                  <w:p w14:paraId="2579A511" w14:textId="77777777" w:rsidR="0014093E" w:rsidRDefault="0014093E"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rsidRPr="00275984" w14:paraId="07475521" w14:textId="77777777" w:rsidTr="00733C20">
      <w:trPr>
        <w:trHeight w:hRule="exact" w:val="96"/>
      </w:trPr>
      <w:tc>
        <w:tcPr>
          <w:tcW w:w="7520" w:type="dxa"/>
          <w:shd w:val="clear" w:color="auto" w:fill="auto"/>
        </w:tcPr>
        <w:p w14:paraId="6F255C00" w14:textId="77777777" w:rsidR="0014093E" w:rsidRPr="00275984" w:rsidRDefault="0014093E" w:rsidP="004F44C2">
          <w:pPr>
            <w:spacing w:line="240" w:lineRule="auto"/>
            <w:rPr>
              <w:sz w:val="12"/>
              <w:szCs w:val="12"/>
            </w:rPr>
          </w:pPr>
        </w:p>
      </w:tc>
    </w:tr>
  </w:tbl>
  <w:p w14:paraId="56998078" w14:textId="77777777" w:rsidR="0014093E" w:rsidRPr="00740712" w:rsidRDefault="0014093E" w:rsidP="004F44C2"/>
  <w:p w14:paraId="59E25F3F" w14:textId="77777777" w:rsidR="0014093E" w:rsidRPr="00217880" w:rsidRDefault="0014093E"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A0B3" w14:textId="77777777" w:rsidR="0014093E" w:rsidRDefault="0014093E" w:rsidP="00BC4AE3">
    <w:pPr>
      <w:pStyle w:val="Header"/>
    </w:pPr>
    <w:r>
      <w:rPr>
        <w:noProof/>
      </w:rPr>
      <mc:AlternateContent>
        <mc:Choice Requires="wps">
          <w:drawing>
            <wp:anchor distT="0" distB="0" distL="114300" distR="114300" simplePos="0" relativeHeight="251657216" behindDoc="0" locked="0" layoutInCell="1" allowOverlap="1" wp14:anchorId="4DBB42A3" wp14:editId="23F8570B">
              <wp:simplePos x="0" y="0"/>
              <wp:positionH relativeFrom="column">
                <wp:posOffset>2457450</wp:posOffset>
              </wp:positionH>
              <wp:positionV relativeFrom="page">
                <wp:posOffset>-88900</wp:posOffset>
              </wp:positionV>
              <wp:extent cx="4025900" cy="0"/>
              <wp:effectExtent l="0" t="57150" r="0" b="571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14:paraId="0EE644E7" w14:textId="77777777">
                            <w:trPr>
                              <w:trHeight w:val="2636"/>
                            </w:trPr>
                            <w:tc>
                              <w:tcPr>
                                <w:tcW w:w="737" w:type="dxa"/>
                                <w:shd w:val="clear" w:color="auto" w:fill="auto"/>
                              </w:tcPr>
                              <w:p w14:paraId="0C59F394" w14:textId="77777777" w:rsidR="0014093E" w:rsidRDefault="0014093E" w:rsidP="00B42DFA">
                                <w:pPr>
                                  <w:spacing w:line="240" w:lineRule="auto"/>
                                </w:pPr>
                              </w:p>
                            </w:tc>
                            <w:tc>
                              <w:tcPr>
                                <w:tcW w:w="5263" w:type="dxa"/>
                                <w:shd w:val="clear" w:color="auto" w:fill="auto"/>
                              </w:tcPr>
                              <w:p w14:paraId="71E23A5F" w14:textId="77777777" w:rsidR="0014093E" w:rsidRDefault="0014093E" w:rsidP="00B42DFA">
                                <w:pPr>
                                  <w:spacing w:line="240" w:lineRule="auto"/>
                                </w:pPr>
                                <w:r>
                                  <w:rPr>
                                    <w:noProof/>
                                  </w:rPr>
                                  <w:drawing>
                                    <wp:inline distT="0" distB="0" distL="0" distR="0" wp14:anchorId="3842C0C4" wp14:editId="73EA0028">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32EE0518" w14:textId="77777777" w:rsidR="0014093E" w:rsidRDefault="0014093E"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42A3" id="_x0000_t202" coordsize="21600,21600" o:spt="202" path="m,l,21600r21600,l21600,xe">
              <v:stroke joinstyle="miter"/>
              <v:path gradientshapeok="t" o:connecttype="rect"/>
            </v:shapetype>
            <v:shape id="Text Box 31" o:spid="_x0000_s1027" type="#_x0000_t202" style="position:absolute;margin-left:193.5pt;margin-top:-7pt;width:3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QFtAIAALw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14093E" w14:paraId="0EE644E7" w14:textId="77777777">
                      <w:trPr>
                        <w:trHeight w:val="2636"/>
                      </w:trPr>
                      <w:tc>
                        <w:tcPr>
                          <w:tcW w:w="737" w:type="dxa"/>
                          <w:shd w:val="clear" w:color="auto" w:fill="auto"/>
                        </w:tcPr>
                        <w:p w14:paraId="0C59F394" w14:textId="77777777" w:rsidR="0014093E" w:rsidRDefault="0014093E" w:rsidP="00B42DFA">
                          <w:pPr>
                            <w:spacing w:line="240" w:lineRule="auto"/>
                          </w:pPr>
                        </w:p>
                      </w:tc>
                      <w:tc>
                        <w:tcPr>
                          <w:tcW w:w="5263" w:type="dxa"/>
                          <w:shd w:val="clear" w:color="auto" w:fill="auto"/>
                        </w:tcPr>
                        <w:p w14:paraId="71E23A5F" w14:textId="77777777" w:rsidR="0014093E" w:rsidRDefault="0014093E" w:rsidP="00B42DFA">
                          <w:pPr>
                            <w:spacing w:line="240" w:lineRule="auto"/>
                          </w:pPr>
                          <w:r>
                            <w:rPr>
                              <w:noProof/>
                            </w:rPr>
                            <w:drawing>
                              <wp:inline distT="0" distB="0" distL="0" distR="0" wp14:anchorId="3842C0C4" wp14:editId="73EA0028">
                                <wp:extent cx="2341880" cy="1579880"/>
                                <wp:effectExtent l="0" t="0" r="1270" b="1270"/>
                                <wp:docPr id="5" name="Afbeelding 1"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880" cy="1579880"/>
                                        </a:xfrm>
                                        <a:prstGeom prst="rect">
                                          <a:avLst/>
                                        </a:prstGeom>
                                        <a:noFill/>
                                        <a:ln>
                                          <a:noFill/>
                                        </a:ln>
                                      </pic:spPr>
                                    </pic:pic>
                                  </a:graphicData>
                                </a:graphic>
                              </wp:inline>
                            </w:drawing>
                          </w:r>
                        </w:p>
                      </w:tc>
                    </w:tr>
                  </w:tbl>
                  <w:p w14:paraId="32EE0518" w14:textId="77777777" w:rsidR="0014093E" w:rsidRDefault="0014093E" w:rsidP="00092C5F"/>
                </w:txbxContent>
              </v:textbox>
              <w10:wrap anchory="page"/>
            </v:shape>
          </w:pict>
        </mc:Fallback>
      </mc:AlternateContent>
    </w:r>
    <w:r>
      <w:rPr>
        <w:noProof/>
      </w:rPr>
      <mc:AlternateContent>
        <mc:Choice Requires="wps">
          <w:drawing>
            <wp:anchor distT="0" distB="0" distL="114300" distR="114300" simplePos="0" relativeHeight="251656192" behindDoc="0" locked="0" layoutInCell="1" allowOverlap="1" wp14:anchorId="093003D6" wp14:editId="120FDD1F">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096B6F" w14:paraId="6C007DC5" w14:textId="77777777">
                            <w:tc>
                              <w:tcPr>
                                <w:tcW w:w="2160" w:type="dxa"/>
                                <w:shd w:val="clear" w:color="auto" w:fill="auto"/>
                              </w:tcPr>
                              <w:p w14:paraId="52F3B29C" w14:textId="2B575B35" w:rsidR="0014093E" w:rsidRPr="00096B6F" w:rsidRDefault="00096B6F" w:rsidP="00973C3C">
                                <w:pPr>
                                  <w:pStyle w:val="Huisstijl-Adres"/>
                                </w:pPr>
                                <w:bookmarkStart w:id="10" w:name="bm_txtdirectie"/>
                                <w:bookmarkStart w:id="11" w:name="bm_addressfrom"/>
                                <w:r w:rsidRPr="00096B6F">
                                  <w:rPr>
                                    <w:b/>
                                  </w:rPr>
                                  <w:t>Directie Integratie Europa</w:t>
                                </w:r>
                                <w:bookmarkEnd w:id="10"/>
                                <w:r w:rsidR="0014093E" w:rsidRPr="00096B6F">
                                  <w:br/>
                                  <w:t>Bezuidenhoutseweg 67</w:t>
                                </w:r>
                                <w:r w:rsidR="0014093E" w:rsidRPr="00096B6F">
                                  <w:br/>
                                  <w:t>2594 AC Den Haag</w:t>
                                </w:r>
                                <w:r w:rsidR="0014093E" w:rsidRPr="00096B6F">
                                  <w:br/>
                                  <w:t>Postbus 20061</w:t>
                                </w:r>
                                <w:r w:rsidR="0014093E" w:rsidRPr="00096B6F">
                                  <w:br/>
                                  <w:t>Nederland</w:t>
                                </w:r>
                                <w:r w:rsidR="0014093E" w:rsidRPr="00096B6F">
                                  <w:fldChar w:fldCharType="begin"/>
                                </w:r>
                                <w:r w:rsidR="0014093E" w:rsidRPr="00096B6F">
                                  <w:instrText xml:space="preserve"> IF  </w:instrText>
                                </w:r>
                                <w:r w:rsidR="0014093E" w:rsidRPr="00096B6F">
                                  <w:fldChar w:fldCharType="begin"/>
                                </w:r>
                                <w:r w:rsidR="0014093E" w:rsidRPr="00096B6F">
                                  <w:instrText xml:space="preserve"> DOCPROPERTY "BZ_UseCountry" </w:instrText>
                                </w:r>
                                <w:r w:rsidR="0014093E" w:rsidRPr="00096B6F">
                                  <w:fldChar w:fldCharType="separate"/>
                                </w:r>
                                <w:r w:rsidR="00AD57E2">
                                  <w:instrText>N</w:instrText>
                                </w:r>
                                <w:r w:rsidR="0014093E" w:rsidRPr="00096B6F">
                                  <w:fldChar w:fldCharType="end"/>
                                </w:r>
                                <w:r w:rsidR="0014093E" w:rsidRPr="00096B6F">
                                  <w:instrText>="Y" "</w:instrText>
                                </w:r>
                                <w:r w:rsidR="0014093E" w:rsidRPr="00096B6F">
                                  <w:fldChar w:fldCharType="begin"/>
                                </w:r>
                                <w:r w:rsidR="0014093E" w:rsidRPr="00096B6F">
                                  <w:instrText xml:space="preserve"> DOCPROPERTY "L_HomeCountry" </w:instrText>
                                </w:r>
                                <w:r w:rsidR="0014093E" w:rsidRPr="00096B6F">
                                  <w:fldChar w:fldCharType="separate"/>
                                </w:r>
                                <w:r w:rsidR="0014093E" w:rsidRPr="00096B6F">
                                  <w:instrText>Nederland</w:instrText>
                                </w:r>
                                <w:r w:rsidR="0014093E" w:rsidRPr="00096B6F">
                                  <w:fldChar w:fldCharType="end"/>
                                </w:r>
                                <w:r w:rsidR="0014093E" w:rsidRPr="00096B6F">
                                  <w:instrText>" ""</w:instrText>
                                </w:r>
                                <w:r w:rsidR="0014093E" w:rsidRPr="00096B6F">
                                  <w:fldChar w:fldCharType="end"/>
                                </w:r>
                                <w:r w:rsidR="0014093E" w:rsidRPr="00096B6F">
                                  <w:br/>
                                </w:r>
                                <w:r w:rsidR="00522E82" w:rsidRPr="00096B6F">
                                  <w:t>www.rijksoverheid.nl</w:t>
                                </w:r>
                              </w:p>
                              <w:p w14:paraId="6A17FDD6" w14:textId="77777777" w:rsidR="0014093E" w:rsidRPr="00096B6F" w:rsidRDefault="0014093E" w:rsidP="00D20117">
                                <w:pPr>
                                  <w:pStyle w:val="Huisstijl-Adres"/>
                                </w:pPr>
                                <w:bookmarkStart w:id="12" w:name="bm_ministerie"/>
                                <w:bookmarkStart w:id="13" w:name="bm_aministerie"/>
                                <w:bookmarkEnd w:id="11"/>
                                <w:r w:rsidRPr="00096B6F">
                                  <w:rPr>
                                    <w:b/>
                                  </w:rPr>
                                  <w:t xml:space="preserve"> </w:t>
                                </w:r>
                                <w:bookmarkEnd w:id="12"/>
                                <w:r w:rsidRPr="00096B6F">
                                  <w:rPr>
                                    <w:b/>
                                  </w:rPr>
                                  <w:br/>
                                </w:r>
                                <w:bookmarkStart w:id="14" w:name="bm_adres"/>
                                <w:r w:rsidRPr="00096B6F">
                                  <w:t xml:space="preserve"> </w:t>
                                </w:r>
                                <w:bookmarkEnd w:id="14"/>
                              </w:p>
                              <w:p w14:paraId="3571DB8D" w14:textId="77777777" w:rsidR="0014093E" w:rsidRPr="00096B6F" w:rsidRDefault="0014093E" w:rsidP="00BC4AE3">
                                <w:pPr>
                                  <w:pStyle w:val="Huisstijl-Adres"/>
                                </w:pPr>
                                <w:bookmarkStart w:id="15" w:name="bm_email"/>
                                <w:bookmarkEnd w:id="13"/>
                                <w:bookmarkEnd w:id="15"/>
                              </w:p>
                            </w:tc>
                          </w:tr>
                          <w:tr w:rsidR="0014093E" w:rsidRPr="00096B6F" w14:paraId="3502ED85" w14:textId="77777777">
                            <w:trPr>
                              <w:trHeight w:hRule="exact" w:val="200"/>
                            </w:trPr>
                            <w:tc>
                              <w:tcPr>
                                <w:tcW w:w="2160" w:type="dxa"/>
                                <w:shd w:val="clear" w:color="auto" w:fill="auto"/>
                              </w:tcPr>
                              <w:p w14:paraId="69E5EEB1" w14:textId="77777777" w:rsidR="0014093E" w:rsidRPr="00096B6F" w:rsidRDefault="0014093E" w:rsidP="00BC4AE3"/>
                            </w:tc>
                          </w:tr>
                          <w:tr w:rsidR="0014093E" w:rsidRPr="00096B6F" w14:paraId="2940C1DC" w14:textId="77777777">
                            <w:trPr>
                              <w:trHeight w:val="1740"/>
                            </w:trPr>
                            <w:tc>
                              <w:tcPr>
                                <w:tcW w:w="2160" w:type="dxa"/>
                                <w:shd w:val="clear" w:color="auto" w:fill="auto"/>
                              </w:tcPr>
                              <w:p w14:paraId="4C5ECC66" w14:textId="5E7E52D3" w:rsidR="0014093E" w:rsidRPr="00096B6F" w:rsidRDefault="00263DCA" w:rsidP="00BC4AE3">
                                <w:pPr>
                                  <w:pStyle w:val="Huisstijl-Kopje"/>
                                </w:pPr>
                                <w:fldSimple w:instr=" DOCPROPERTY  L_REFERENCE  \* MERGEFORMAT ">
                                  <w:r w:rsidR="00AD57E2">
                                    <w:t>Onze Referentie</w:t>
                                  </w:r>
                                </w:fldSimple>
                              </w:p>
                              <w:p w14:paraId="6BD45106" w14:textId="5FD465ED" w:rsidR="0014093E" w:rsidRPr="00096B6F" w:rsidRDefault="00191074" w:rsidP="00BC4AE3">
                                <w:pPr>
                                  <w:pStyle w:val="Huisstijl-Gegeven"/>
                                </w:pPr>
                                <w:r>
                                  <w:t>MinBuZa-2016.874136</w:t>
                                </w:r>
                              </w:p>
                              <w:p w14:paraId="4B354991" w14:textId="39E31E80" w:rsidR="0014093E" w:rsidRPr="00096B6F" w:rsidRDefault="002F06BE" w:rsidP="00BC4AE3">
                                <w:pPr>
                                  <w:pStyle w:val="Huisstijl-Kopje"/>
                                  <w:rPr>
                                    <w:vanish/>
                                  </w:rPr>
                                </w:pPr>
                                <w:r w:rsidRPr="00096B6F">
                                  <w:rPr>
                                    <w:vanish/>
                                  </w:rPr>
                                  <w:fldChar w:fldCharType="begin"/>
                                </w:r>
                                <w:r w:rsidRPr="00096B6F">
                                  <w:rPr>
                                    <w:vanish/>
                                  </w:rPr>
                                  <w:instrText xml:space="preserve"> DOCPROPERTY  L_YREFERENCE  \* MERGEFORMAT </w:instrText>
                                </w:r>
                                <w:r w:rsidRPr="00096B6F">
                                  <w:rPr>
                                    <w:vanish/>
                                  </w:rPr>
                                  <w:fldChar w:fldCharType="separate"/>
                                </w:r>
                                <w:r w:rsidR="00AD57E2">
                                  <w:rPr>
                                    <w:vanish/>
                                  </w:rPr>
                                  <w:t>Uw Referentie</w:t>
                                </w:r>
                                <w:r w:rsidRPr="00096B6F">
                                  <w:rPr>
                                    <w:vanish/>
                                  </w:rPr>
                                  <w:fldChar w:fldCharType="end"/>
                                </w:r>
                              </w:p>
                              <w:p w14:paraId="56541937" w14:textId="77777777" w:rsidR="0014093E" w:rsidRPr="00096B6F" w:rsidRDefault="0014093E" w:rsidP="00BC4AE3">
                                <w:pPr>
                                  <w:pStyle w:val="Huisstijl-Gegeven"/>
                                  <w:rPr>
                                    <w:vanish/>
                                  </w:rPr>
                                </w:pPr>
                                <w:bookmarkStart w:id="16" w:name="bm_nummer"/>
                                <w:bookmarkEnd w:id="16"/>
                              </w:p>
                              <w:p w14:paraId="73582F24" w14:textId="395CB1AB" w:rsidR="0014093E" w:rsidRPr="00096B6F" w:rsidRDefault="002F06BE" w:rsidP="007F2529">
                                <w:pPr>
                                  <w:pStyle w:val="Huisstijl-Kopje"/>
                                  <w:rPr>
                                    <w:vanish/>
                                  </w:rPr>
                                </w:pPr>
                                <w:r w:rsidRPr="00096B6F">
                                  <w:rPr>
                                    <w:vanish/>
                                  </w:rPr>
                                  <w:fldChar w:fldCharType="begin"/>
                                </w:r>
                                <w:r w:rsidRPr="00096B6F">
                                  <w:rPr>
                                    <w:vanish/>
                                  </w:rPr>
                                  <w:instrText xml:space="preserve"> DOCPROPERTY  L_ENCLOSURES  \* MERGEFORMAT </w:instrText>
                                </w:r>
                                <w:r w:rsidRPr="00096B6F">
                                  <w:rPr>
                                    <w:vanish/>
                                  </w:rPr>
                                  <w:fldChar w:fldCharType="separate"/>
                                </w:r>
                                <w:r w:rsidR="00AD57E2">
                                  <w:rPr>
                                    <w:vanish/>
                                  </w:rPr>
                                  <w:t>Bijlage(n)</w:t>
                                </w:r>
                                <w:r w:rsidRPr="00096B6F">
                                  <w:rPr>
                                    <w:vanish/>
                                  </w:rPr>
                                  <w:fldChar w:fldCharType="end"/>
                                </w:r>
                              </w:p>
                              <w:p w14:paraId="191561F4" w14:textId="77777777" w:rsidR="0014093E" w:rsidRPr="00096B6F" w:rsidRDefault="0014093E" w:rsidP="00BC4AE3">
                                <w:pPr>
                                  <w:pStyle w:val="Huisstijl-Gegeven"/>
                                  <w:rPr>
                                    <w:vanish/>
                                  </w:rPr>
                                </w:pPr>
                                <w:bookmarkStart w:id="17" w:name="bm_enclosures"/>
                                <w:bookmarkEnd w:id="17"/>
                              </w:p>
                              <w:p w14:paraId="645B9A71" w14:textId="77777777" w:rsidR="0014093E" w:rsidRPr="00096B6F" w:rsidRDefault="0014093E" w:rsidP="00BC4AE3">
                                <w:pPr>
                                  <w:pStyle w:val="Huisstijl-Gegeven"/>
                                </w:pPr>
                              </w:p>
                            </w:tc>
                          </w:tr>
                          <w:tr w:rsidR="0014093E" w:rsidRPr="00096B6F" w14:paraId="775215B8" w14:textId="77777777">
                            <w:trPr>
                              <w:trHeight w:val="930"/>
                            </w:trPr>
                            <w:tc>
                              <w:tcPr>
                                <w:tcW w:w="2160" w:type="dxa"/>
                                <w:shd w:val="clear" w:color="auto" w:fill="auto"/>
                              </w:tcPr>
                              <w:p w14:paraId="3459E279" w14:textId="77777777" w:rsidR="0014093E" w:rsidRPr="00096B6F" w:rsidRDefault="0014093E" w:rsidP="000A174A">
                                <w:pPr>
                                  <w:pStyle w:val="Huisstijl-Voorwaarden"/>
                                </w:pPr>
                              </w:p>
                            </w:tc>
                          </w:tr>
                        </w:tbl>
                        <w:p w14:paraId="231824EA" w14:textId="77777777" w:rsidR="0014093E" w:rsidRPr="00096B6F" w:rsidRDefault="0014093E"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3D6" id="Text Box 29" o:spid="_x0000_s1028" type="#_x0000_t202" style="position:absolute;margin-left:380.55pt;margin-top:148.2pt;width:117.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14093E" w:rsidRPr="00096B6F" w14:paraId="6C007DC5" w14:textId="77777777">
                      <w:tc>
                        <w:tcPr>
                          <w:tcW w:w="2160" w:type="dxa"/>
                          <w:shd w:val="clear" w:color="auto" w:fill="auto"/>
                        </w:tcPr>
                        <w:p w14:paraId="52F3B29C" w14:textId="2B575B35" w:rsidR="0014093E" w:rsidRPr="00096B6F" w:rsidRDefault="00096B6F" w:rsidP="00973C3C">
                          <w:pPr>
                            <w:pStyle w:val="Huisstijl-Adres"/>
                          </w:pPr>
                          <w:bookmarkStart w:id="18" w:name="bm_txtdirectie"/>
                          <w:bookmarkStart w:id="19" w:name="bm_addressfrom"/>
                          <w:r w:rsidRPr="00096B6F">
                            <w:rPr>
                              <w:b/>
                            </w:rPr>
                            <w:t>Directie Integratie Europa</w:t>
                          </w:r>
                          <w:bookmarkEnd w:id="18"/>
                          <w:r w:rsidR="0014093E" w:rsidRPr="00096B6F">
                            <w:br/>
                            <w:t>Bezuidenhoutseweg 67</w:t>
                          </w:r>
                          <w:r w:rsidR="0014093E" w:rsidRPr="00096B6F">
                            <w:br/>
                            <w:t>2594 AC Den Haag</w:t>
                          </w:r>
                          <w:r w:rsidR="0014093E" w:rsidRPr="00096B6F">
                            <w:br/>
                            <w:t>Postbus 20061</w:t>
                          </w:r>
                          <w:r w:rsidR="0014093E" w:rsidRPr="00096B6F">
                            <w:br/>
                            <w:t>Nederland</w:t>
                          </w:r>
                          <w:r w:rsidR="0014093E" w:rsidRPr="00096B6F">
                            <w:fldChar w:fldCharType="begin"/>
                          </w:r>
                          <w:r w:rsidR="0014093E" w:rsidRPr="00096B6F">
                            <w:instrText xml:space="preserve"> IF  </w:instrText>
                          </w:r>
                          <w:r w:rsidR="0014093E" w:rsidRPr="00096B6F">
                            <w:fldChar w:fldCharType="begin"/>
                          </w:r>
                          <w:r w:rsidR="0014093E" w:rsidRPr="00096B6F">
                            <w:instrText xml:space="preserve"> DOCPROPERTY "BZ_UseCountry" </w:instrText>
                          </w:r>
                          <w:r w:rsidR="0014093E" w:rsidRPr="00096B6F">
                            <w:fldChar w:fldCharType="separate"/>
                          </w:r>
                          <w:r w:rsidR="00AD57E2">
                            <w:instrText>N</w:instrText>
                          </w:r>
                          <w:r w:rsidR="0014093E" w:rsidRPr="00096B6F">
                            <w:fldChar w:fldCharType="end"/>
                          </w:r>
                          <w:r w:rsidR="0014093E" w:rsidRPr="00096B6F">
                            <w:instrText>="Y" "</w:instrText>
                          </w:r>
                          <w:r w:rsidR="0014093E" w:rsidRPr="00096B6F">
                            <w:fldChar w:fldCharType="begin"/>
                          </w:r>
                          <w:r w:rsidR="0014093E" w:rsidRPr="00096B6F">
                            <w:instrText xml:space="preserve"> DOCPROPERTY "L_HomeCountry" </w:instrText>
                          </w:r>
                          <w:r w:rsidR="0014093E" w:rsidRPr="00096B6F">
                            <w:fldChar w:fldCharType="separate"/>
                          </w:r>
                          <w:r w:rsidR="0014093E" w:rsidRPr="00096B6F">
                            <w:instrText>Nederland</w:instrText>
                          </w:r>
                          <w:r w:rsidR="0014093E" w:rsidRPr="00096B6F">
                            <w:fldChar w:fldCharType="end"/>
                          </w:r>
                          <w:r w:rsidR="0014093E" w:rsidRPr="00096B6F">
                            <w:instrText>" ""</w:instrText>
                          </w:r>
                          <w:r w:rsidR="0014093E" w:rsidRPr="00096B6F">
                            <w:fldChar w:fldCharType="end"/>
                          </w:r>
                          <w:r w:rsidR="0014093E" w:rsidRPr="00096B6F">
                            <w:br/>
                          </w:r>
                          <w:r w:rsidR="00522E82" w:rsidRPr="00096B6F">
                            <w:t>www.rijksoverheid.nl</w:t>
                          </w:r>
                        </w:p>
                        <w:p w14:paraId="6A17FDD6" w14:textId="77777777" w:rsidR="0014093E" w:rsidRPr="00096B6F" w:rsidRDefault="0014093E" w:rsidP="00D20117">
                          <w:pPr>
                            <w:pStyle w:val="Huisstijl-Adres"/>
                          </w:pPr>
                          <w:bookmarkStart w:id="20" w:name="bm_ministerie"/>
                          <w:bookmarkStart w:id="21" w:name="bm_aministerie"/>
                          <w:bookmarkEnd w:id="19"/>
                          <w:r w:rsidRPr="00096B6F">
                            <w:rPr>
                              <w:b/>
                            </w:rPr>
                            <w:t xml:space="preserve"> </w:t>
                          </w:r>
                          <w:bookmarkEnd w:id="20"/>
                          <w:r w:rsidRPr="00096B6F">
                            <w:rPr>
                              <w:b/>
                            </w:rPr>
                            <w:br/>
                          </w:r>
                          <w:bookmarkStart w:id="22" w:name="bm_adres"/>
                          <w:r w:rsidRPr="00096B6F">
                            <w:t xml:space="preserve"> </w:t>
                          </w:r>
                          <w:bookmarkEnd w:id="22"/>
                        </w:p>
                        <w:p w14:paraId="3571DB8D" w14:textId="77777777" w:rsidR="0014093E" w:rsidRPr="00096B6F" w:rsidRDefault="0014093E" w:rsidP="00BC4AE3">
                          <w:pPr>
                            <w:pStyle w:val="Huisstijl-Adres"/>
                          </w:pPr>
                          <w:bookmarkStart w:id="23" w:name="bm_email"/>
                          <w:bookmarkEnd w:id="21"/>
                          <w:bookmarkEnd w:id="23"/>
                        </w:p>
                      </w:tc>
                    </w:tr>
                    <w:tr w:rsidR="0014093E" w:rsidRPr="00096B6F" w14:paraId="3502ED85" w14:textId="77777777">
                      <w:trPr>
                        <w:trHeight w:hRule="exact" w:val="200"/>
                      </w:trPr>
                      <w:tc>
                        <w:tcPr>
                          <w:tcW w:w="2160" w:type="dxa"/>
                          <w:shd w:val="clear" w:color="auto" w:fill="auto"/>
                        </w:tcPr>
                        <w:p w14:paraId="69E5EEB1" w14:textId="77777777" w:rsidR="0014093E" w:rsidRPr="00096B6F" w:rsidRDefault="0014093E" w:rsidP="00BC4AE3"/>
                      </w:tc>
                    </w:tr>
                    <w:tr w:rsidR="0014093E" w:rsidRPr="00096B6F" w14:paraId="2940C1DC" w14:textId="77777777">
                      <w:trPr>
                        <w:trHeight w:val="1740"/>
                      </w:trPr>
                      <w:tc>
                        <w:tcPr>
                          <w:tcW w:w="2160" w:type="dxa"/>
                          <w:shd w:val="clear" w:color="auto" w:fill="auto"/>
                        </w:tcPr>
                        <w:p w14:paraId="4C5ECC66" w14:textId="5E7E52D3" w:rsidR="0014093E" w:rsidRPr="00096B6F" w:rsidRDefault="00263DCA" w:rsidP="00BC4AE3">
                          <w:pPr>
                            <w:pStyle w:val="Huisstijl-Kopje"/>
                          </w:pPr>
                          <w:fldSimple w:instr=" DOCPROPERTY  L_REFERENCE  \* MERGEFORMAT ">
                            <w:r w:rsidR="00AD57E2">
                              <w:t>Onze Referentie</w:t>
                            </w:r>
                          </w:fldSimple>
                        </w:p>
                        <w:p w14:paraId="6BD45106" w14:textId="5FD465ED" w:rsidR="0014093E" w:rsidRPr="00096B6F" w:rsidRDefault="00191074" w:rsidP="00BC4AE3">
                          <w:pPr>
                            <w:pStyle w:val="Huisstijl-Gegeven"/>
                          </w:pPr>
                          <w:r>
                            <w:t>MinBuZa-2016.874136</w:t>
                          </w:r>
                        </w:p>
                        <w:p w14:paraId="4B354991" w14:textId="39E31E80" w:rsidR="0014093E" w:rsidRPr="00096B6F" w:rsidRDefault="002F06BE" w:rsidP="00BC4AE3">
                          <w:pPr>
                            <w:pStyle w:val="Huisstijl-Kopje"/>
                            <w:rPr>
                              <w:vanish/>
                            </w:rPr>
                          </w:pPr>
                          <w:r w:rsidRPr="00096B6F">
                            <w:rPr>
                              <w:vanish/>
                            </w:rPr>
                            <w:fldChar w:fldCharType="begin"/>
                          </w:r>
                          <w:r w:rsidRPr="00096B6F">
                            <w:rPr>
                              <w:vanish/>
                            </w:rPr>
                            <w:instrText xml:space="preserve"> DOCPROPERTY  L_YREFERENCE  \* MERGEFORMAT </w:instrText>
                          </w:r>
                          <w:r w:rsidRPr="00096B6F">
                            <w:rPr>
                              <w:vanish/>
                            </w:rPr>
                            <w:fldChar w:fldCharType="separate"/>
                          </w:r>
                          <w:r w:rsidR="00AD57E2">
                            <w:rPr>
                              <w:vanish/>
                            </w:rPr>
                            <w:t>Uw Referentie</w:t>
                          </w:r>
                          <w:r w:rsidRPr="00096B6F">
                            <w:rPr>
                              <w:vanish/>
                            </w:rPr>
                            <w:fldChar w:fldCharType="end"/>
                          </w:r>
                        </w:p>
                        <w:p w14:paraId="56541937" w14:textId="77777777" w:rsidR="0014093E" w:rsidRPr="00096B6F" w:rsidRDefault="0014093E" w:rsidP="00BC4AE3">
                          <w:pPr>
                            <w:pStyle w:val="Huisstijl-Gegeven"/>
                            <w:rPr>
                              <w:vanish/>
                            </w:rPr>
                          </w:pPr>
                          <w:bookmarkStart w:id="24" w:name="bm_nummer"/>
                          <w:bookmarkEnd w:id="24"/>
                        </w:p>
                        <w:p w14:paraId="73582F24" w14:textId="395CB1AB" w:rsidR="0014093E" w:rsidRPr="00096B6F" w:rsidRDefault="002F06BE" w:rsidP="007F2529">
                          <w:pPr>
                            <w:pStyle w:val="Huisstijl-Kopje"/>
                            <w:rPr>
                              <w:vanish/>
                            </w:rPr>
                          </w:pPr>
                          <w:r w:rsidRPr="00096B6F">
                            <w:rPr>
                              <w:vanish/>
                            </w:rPr>
                            <w:fldChar w:fldCharType="begin"/>
                          </w:r>
                          <w:r w:rsidRPr="00096B6F">
                            <w:rPr>
                              <w:vanish/>
                            </w:rPr>
                            <w:instrText xml:space="preserve"> DOCPROPERTY  L_ENCLOSURES  \* MERGEFORMAT </w:instrText>
                          </w:r>
                          <w:r w:rsidRPr="00096B6F">
                            <w:rPr>
                              <w:vanish/>
                            </w:rPr>
                            <w:fldChar w:fldCharType="separate"/>
                          </w:r>
                          <w:r w:rsidR="00AD57E2">
                            <w:rPr>
                              <w:vanish/>
                            </w:rPr>
                            <w:t>Bijlage(n)</w:t>
                          </w:r>
                          <w:r w:rsidRPr="00096B6F">
                            <w:rPr>
                              <w:vanish/>
                            </w:rPr>
                            <w:fldChar w:fldCharType="end"/>
                          </w:r>
                        </w:p>
                        <w:p w14:paraId="191561F4" w14:textId="77777777" w:rsidR="0014093E" w:rsidRPr="00096B6F" w:rsidRDefault="0014093E" w:rsidP="00BC4AE3">
                          <w:pPr>
                            <w:pStyle w:val="Huisstijl-Gegeven"/>
                            <w:rPr>
                              <w:vanish/>
                            </w:rPr>
                          </w:pPr>
                          <w:bookmarkStart w:id="25" w:name="bm_enclosures"/>
                          <w:bookmarkEnd w:id="25"/>
                        </w:p>
                        <w:p w14:paraId="645B9A71" w14:textId="77777777" w:rsidR="0014093E" w:rsidRPr="00096B6F" w:rsidRDefault="0014093E" w:rsidP="00BC4AE3">
                          <w:pPr>
                            <w:pStyle w:val="Huisstijl-Gegeven"/>
                          </w:pPr>
                        </w:p>
                      </w:tc>
                    </w:tr>
                    <w:tr w:rsidR="0014093E" w:rsidRPr="00096B6F" w14:paraId="775215B8" w14:textId="77777777">
                      <w:trPr>
                        <w:trHeight w:val="930"/>
                      </w:trPr>
                      <w:tc>
                        <w:tcPr>
                          <w:tcW w:w="2160" w:type="dxa"/>
                          <w:shd w:val="clear" w:color="auto" w:fill="auto"/>
                        </w:tcPr>
                        <w:p w14:paraId="3459E279" w14:textId="77777777" w:rsidR="0014093E" w:rsidRPr="00096B6F" w:rsidRDefault="0014093E" w:rsidP="000A174A">
                          <w:pPr>
                            <w:pStyle w:val="Huisstijl-Voorwaarden"/>
                          </w:pPr>
                        </w:p>
                      </w:tc>
                    </w:tr>
                  </w:tbl>
                  <w:p w14:paraId="231824EA" w14:textId="77777777" w:rsidR="0014093E" w:rsidRPr="00096B6F" w:rsidRDefault="0014093E"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14093E" w14:paraId="39A1C47C" w14:textId="77777777" w:rsidTr="00733C20">
      <w:trPr>
        <w:trHeight w:hRule="exact" w:val="323"/>
      </w:trPr>
      <w:tc>
        <w:tcPr>
          <w:tcW w:w="7520" w:type="dxa"/>
          <w:shd w:val="clear" w:color="auto" w:fill="auto"/>
        </w:tcPr>
        <w:p w14:paraId="7286D4E2" w14:textId="77777777" w:rsidR="0014093E" w:rsidRPr="00BC3B53" w:rsidRDefault="0014093E" w:rsidP="00717318">
          <w:pPr>
            <w:pStyle w:val="Huisstijl-NAW"/>
          </w:pPr>
        </w:p>
      </w:tc>
    </w:tr>
    <w:tr w:rsidR="0014093E" w14:paraId="311491F9" w14:textId="77777777">
      <w:trPr>
        <w:cantSplit/>
        <w:trHeight w:hRule="exact" w:val="2440"/>
      </w:trPr>
      <w:tc>
        <w:tcPr>
          <w:tcW w:w="7520" w:type="dxa"/>
          <w:shd w:val="clear" w:color="auto" w:fill="auto"/>
        </w:tcPr>
        <w:p w14:paraId="0DFB8F8F" w14:textId="116660A1" w:rsidR="008C5110" w:rsidRPr="003B4CA4" w:rsidRDefault="008C5110" w:rsidP="008C5110">
          <w:pPr>
            <w:pStyle w:val="Huisstijl-NAW"/>
          </w:pPr>
          <w:r w:rsidRPr="003B4CA4">
            <w:t xml:space="preserve">Aan de </w:t>
          </w:r>
          <w:fldSimple w:instr=" DOCPROPERTY  bz_geadresseerden  \* MERGEFORMAT ">
            <w:r w:rsidR="00AD57E2" w:rsidRPr="00AD57E2">
              <w:rPr>
                <w:bCs/>
              </w:rPr>
              <w:t>Voorzitter</w:t>
            </w:r>
          </w:fldSimple>
          <w:r w:rsidRPr="003B4CA4">
            <w:t xml:space="preserve"> van de</w:t>
          </w:r>
          <w:r w:rsidRPr="003B4CA4">
            <w:br/>
          </w:r>
          <w:fldSimple w:instr=" DOCPROPERTY  bz_kamernr  \* MERGEFORMAT ">
            <w:r w:rsidR="00AD57E2" w:rsidRPr="00AD57E2">
              <w:rPr>
                <w:bCs/>
              </w:rPr>
              <w:t>Tweede</w:t>
            </w:r>
          </w:fldSimple>
          <w:r w:rsidRPr="003B4CA4">
            <w:t xml:space="preserve"> Kamer der Staten-Generaal</w:t>
          </w:r>
        </w:p>
        <w:p w14:paraId="06BF1182" w14:textId="4CA1A25A" w:rsidR="008C5110" w:rsidRPr="003B4CA4" w:rsidRDefault="008C5110" w:rsidP="008C5110">
          <w:pPr>
            <w:pStyle w:val="Huisstijl-NAW"/>
            <w:rPr>
              <w:lang w:val="en-US"/>
            </w:rPr>
          </w:pPr>
          <w:r w:rsidRPr="003B4CA4">
            <w:t xml:space="preserve">Binnenhof </w:t>
          </w:r>
          <w:fldSimple w:instr=" DOCPROPERTY  bz_adres_huisnummer  \* MERGEFORMAT ">
            <w:r w:rsidR="00AD57E2" w:rsidRPr="00AD57E2">
              <w:rPr>
                <w:bCs/>
                <w:lang w:val="en-US"/>
              </w:rPr>
              <w:t>4</w:t>
            </w:r>
          </w:fldSimple>
        </w:p>
        <w:p w14:paraId="6B0F5050" w14:textId="39914E19" w:rsidR="008C5110" w:rsidRPr="003B4CA4" w:rsidRDefault="008C5110" w:rsidP="008C5110">
          <w:pPr>
            <w:pStyle w:val="Huisstijl-NAW"/>
          </w:pPr>
          <w:r w:rsidRPr="003B4CA4">
            <w:t>Den Haag</w:t>
          </w:r>
          <w:r w:rsidRPr="003B4CA4">
            <w:fldChar w:fldCharType="begin"/>
          </w:r>
          <w:r w:rsidRPr="003B4CA4">
            <w:instrText xml:space="preserve"> DOCVARIABLE  KixCode  \* MERGEFORMAT </w:instrText>
          </w:r>
          <w:r w:rsidRPr="003B4CA4">
            <w:fldChar w:fldCharType="end"/>
          </w:r>
        </w:p>
        <w:p w14:paraId="4588EDB8" w14:textId="77777777" w:rsidR="0014093E" w:rsidRPr="008C5110" w:rsidRDefault="0014093E" w:rsidP="008C5110">
          <w:pPr>
            <w:jc w:val="center"/>
          </w:pPr>
        </w:p>
      </w:tc>
    </w:tr>
    <w:tr w:rsidR="0014093E" w14:paraId="53508C58" w14:textId="77777777">
      <w:trPr>
        <w:trHeight w:hRule="exact" w:val="400"/>
      </w:trPr>
      <w:tc>
        <w:tcPr>
          <w:tcW w:w="7520" w:type="dxa"/>
          <w:shd w:val="clear" w:color="auto" w:fill="auto"/>
        </w:tcPr>
        <w:p w14:paraId="7D30C709" w14:textId="77777777" w:rsidR="0014093E" w:rsidRPr="00035E67" w:rsidRDefault="0014093E" w:rsidP="00BE4756">
          <w:pPr>
            <w:tabs>
              <w:tab w:val="left" w:pos="740"/>
            </w:tabs>
            <w:autoSpaceDE w:val="0"/>
            <w:autoSpaceDN w:val="0"/>
            <w:adjustRightInd w:val="0"/>
            <w:ind w:left="743" w:hanging="743"/>
            <w:rPr>
              <w:rFonts w:cs="Verdana"/>
              <w:szCs w:val="18"/>
            </w:rPr>
          </w:pPr>
        </w:p>
      </w:tc>
    </w:tr>
    <w:tr w:rsidR="0014093E" w14:paraId="284BB3F5" w14:textId="77777777">
      <w:trPr>
        <w:trHeight w:val="240"/>
      </w:trPr>
      <w:tc>
        <w:tcPr>
          <w:tcW w:w="7520" w:type="dxa"/>
          <w:shd w:val="clear" w:color="auto" w:fill="auto"/>
        </w:tcPr>
        <w:p w14:paraId="5424F159" w14:textId="31B76DC2" w:rsidR="0014093E" w:rsidRPr="00035E67" w:rsidRDefault="0014093E" w:rsidP="00800CCA">
          <w:pPr>
            <w:tabs>
              <w:tab w:val="left" w:pos="740"/>
            </w:tabs>
            <w:autoSpaceDE w:val="0"/>
            <w:autoSpaceDN w:val="0"/>
            <w:adjustRightInd w:val="0"/>
            <w:ind w:left="740" w:hanging="740"/>
            <w:rPr>
              <w:rFonts w:cs="Verdana"/>
              <w:szCs w:val="18"/>
            </w:rPr>
          </w:pPr>
          <w:r>
            <w:rPr>
              <w:rFonts w:cs="Verdana"/>
              <w:szCs w:val="18"/>
            </w:rPr>
            <w:fldChar w:fldCharType="begin"/>
          </w:r>
          <w:r>
            <w:rPr>
              <w:rFonts w:cs="Verdana"/>
              <w:szCs w:val="18"/>
            </w:rPr>
            <w:instrText xml:space="preserve"> DOCPROPERTY  L_DATE  \* MERGEFORMAT </w:instrText>
          </w:r>
          <w:r>
            <w:rPr>
              <w:rFonts w:cs="Verdana"/>
              <w:szCs w:val="18"/>
            </w:rPr>
            <w:fldChar w:fldCharType="separate"/>
          </w:r>
          <w:r w:rsidR="00AD57E2">
            <w:rPr>
              <w:rFonts w:cs="Verdana"/>
              <w:szCs w:val="18"/>
            </w:rPr>
            <w:t>Datum</w:t>
          </w:r>
          <w:r>
            <w:rPr>
              <w:rFonts w:cs="Verdana"/>
              <w:szCs w:val="18"/>
            </w:rPr>
            <w:fldChar w:fldCharType="end"/>
          </w:r>
          <w:r>
            <w:rPr>
              <w:rFonts w:cs="Verdana"/>
              <w:szCs w:val="18"/>
            </w:rPr>
            <w:tab/>
          </w:r>
          <w:bookmarkStart w:id="26" w:name="bm_date"/>
          <w:r w:rsidR="001A3132">
            <w:rPr>
              <w:rFonts w:cs="Verdana"/>
              <w:szCs w:val="18"/>
            </w:rPr>
            <w:t xml:space="preserve">13 </w:t>
          </w:r>
          <w:bookmarkStart w:id="27" w:name="_GoBack"/>
          <w:bookmarkEnd w:id="27"/>
          <w:r w:rsidR="00096B6F">
            <w:rPr>
              <w:rFonts w:cs="Verdana"/>
              <w:szCs w:val="18"/>
            </w:rPr>
            <w:t>december 2016</w:t>
          </w:r>
          <w:bookmarkEnd w:id="26"/>
        </w:p>
      </w:tc>
    </w:tr>
    <w:tr w:rsidR="0014093E" w:rsidRPr="001F182C" w14:paraId="67F4AFDE" w14:textId="77777777" w:rsidTr="00E57A81">
      <w:trPr>
        <w:trHeight w:val="476"/>
      </w:trPr>
      <w:tc>
        <w:tcPr>
          <w:tcW w:w="7520" w:type="dxa"/>
          <w:shd w:val="clear" w:color="auto" w:fill="auto"/>
        </w:tcPr>
        <w:p w14:paraId="7B43828F" w14:textId="3808B79C" w:rsidR="0014093E" w:rsidRPr="001F182C" w:rsidRDefault="0014093E" w:rsidP="001042E1">
          <w:pPr>
            <w:tabs>
              <w:tab w:val="left" w:pos="740"/>
            </w:tabs>
            <w:autoSpaceDE w:val="0"/>
            <w:autoSpaceDN w:val="0"/>
            <w:adjustRightInd w:val="0"/>
            <w:ind w:left="740" w:hanging="740"/>
            <w:rPr>
              <w:rFonts w:cs="Verdana"/>
              <w:szCs w:val="18"/>
            </w:rPr>
          </w:pPr>
          <w:r>
            <w:rPr>
              <w:lang w:val="en-GB"/>
            </w:rPr>
            <w:fldChar w:fldCharType="begin"/>
          </w:r>
          <w:r w:rsidRPr="001F182C">
            <w:instrText xml:space="preserve"> DOCPROPERTY  L_SUBJECT  \* MERGEFORMAT </w:instrText>
          </w:r>
          <w:r>
            <w:rPr>
              <w:lang w:val="en-GB"/>
            </w:rPr>
            <w:fldChar w:fldCharType="separate"/>
          </w:r>
          <w:r w:rsidR="00AD57E2">
            <w:t>Betreft</w:t>
          </w:r>
          <w:r>
            <w:rPr>
              <w:lang w:val="en-GB"/>
            </w:rPr>
            <w:fldChar w:fldCharType="end"/>
          </w:r>
          <w:r w:rsidRPr="001F182C">
            <w:tab/>
          </w:r>
          <w:bookmarkStart w:id="28" w:name="bm_subject"/>
          <w:r w:rsidR="00096B6F">
            <w:t xml:space="preserve">Verzoeken om aanvullende informatie </w:t>
          </w:r>
          <w:r w:rsidR="001042E1">
            <w:t>aangaande</w:t>
          </w:r>
          <w:r w:rsidR="00096B6F">
            <w:t xml:space="preserve"> de Europese Raad van 15 december 2016</w:t>
          </w:r>
          <w:bookmarkEnd w:id="28"/>
        </w:p>
      </w:tc>
    </w:tr>
  </w:tbl>
  <w:p w14:paraId="310BC4AC" w14:textId="77777777" w:rsidR="0014093E" w:rsidRDefault="0014093E" w:rsidP="00BC4AE3">
    <w:pPr>
      <w:pStyle w:val="Header"/>
    </w:pPr>
  </w:p>
  <w:p w14:paraId="2B84B8FA" w14:textId="77777777" w:rsidR="0014093E" w:rsidRPr="00BC4AE3" w:rsidRDefault="0014093E" w:rsidP="00BC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5EB7DE"/>
    <w:lvl w:ilvl="0">
      <w:start w:val="1"/>
      <w:numFmt w:val="decimal"/>
      <w:lvlText w:val="%1"/>
      <w:lvlJc w:val="left"/>
      <w:pPr>
        <w:tabs>
          <w:tab w:val="num" w:pos="454"/>
        </w:tabs>
        <w:ind w:left="454" w:hanging="227"/>
      </w:pPr>
      <w:rPr>
        <w:rFonts w:hint="default"/>
        <w:color w:val="auto"/>
      </w:r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A8E4E"/>
    <w:lvl w:ilvl="0">
      <w:start w:val="1"/>
      <w:numFmt w:val="bullet"/>
      <w:lvlText w:val="–"/>
      <w:lvlJc w:val="left"/>
      <w:pPr>
        <w:tabs>
          <w:tab w:val="num" w:pos="-31680"/>
        </w:tabs>
        <w:ind w:left="227" w:firstLine="0"/>
      </w:pPr>
      <w:rPr>
        <w:rFonts w:ascii="Verdana" w:hAnsi="Verdana" w:hint="default"/>
      </w:rPr>
    </w:lvl>
  </w:abstractNum>
  <w:abstractNum w:abstractNumId="8" w15:restartNumberingAfterBreak="0">
    <w:nsid w:val="FFFFFF88"/>
    <w:multiLevelType w:val="singleLevel"/>
    <w:tmpl w:val="3DBE1362"/>
    <w:lvl w:ilvl="0">
      <w:start w:val="1"/>
      <w:numFmt w:val="decimal"/>
      <w:lvlText w:val="%1"/>
      <w:lvlJc w:val="left"/>
      <w:pPr>
        <w:tabs>
          <w:tab w:val="num" w:pos="227"/>
        </w:tabs>
        <w:ind w:left="227" w:hanging="227"/>
      </w:pPr>
      <w:rPr>
        <w:rFonts w:hint="default"/>
      </w:rPr>
    </w:lvl>
  </w:abstractNum>
  <w:abstractNum w:abstractNumId="9" w15:restartNumberingAfterBreak="0">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2" w15:restartNumberingAfterBreak="0">
    <w:nsid w:val="0A4120A4"/>
    <w:multiLevelType w:val="hybridMultilevel"/>
    <w:tmpl w:val="D2DAB70C"/>
    <w:lvl w:ilvl="0" w:tplc="1EDC355A">
      <w:start w:val="1"/>
      <w:numFmt w:val="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612666"/>
    <w:multiLevelType w:val="hybridMultilevel"/>
    <w:tmpl w:val="1512B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55FEF"/>
    <w:multiLevelType w:val="hybridMultilevel"/>
    <w:tmpl w:val="50F0923E"/>
    <w:lvl w:ilvl="0" w:tplc="A2CC0C32">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18" w15:restartNumberingAfterBreak="0">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num w:numId="1">
    <w:abstractNumId w:val="1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6"/>
  </w:num>
  <w:num w:numId="14">
    <w:abstractNumId w:val="15"/>
  </w:num>
  <w:num w:numId="15">
    <w:abstractNumId w:val="11"/>
  </w:num>
  <w:num w:numId="16">
    <w:abstractNumId w:val="11"/>
  </w:num>
  <w:num w:numId="17">
    <w:abstractNumId w:val="11"/>
  </w:num>
  <w:num w:numId="18">
    <w:abstractNumId w:val="11"/>
  </w:num>
  <w:num w:numId="19">
    <w:abstractNumId w:val="11"/>
  </w:num>
  <w:num w:numId="20">
    <w:abstractNumId w:val="17"/>
  </w:num>
  <w:num w:numId="21">
    <w:abstractNumId w:val="17"/>
  </w:num>
  <w:num w:numId="22">
    <w:abstractNumId w:val="17"/>
  </w:num>
  <w:num w:numId="23">
    <w:abstractNumId w:val="17"/>
  </w:num>
  <w:num w:numId="24">
    <w:abstractNumId w:val="11"/>
  </w:num>
  <w:num w:numId="25">
    <w:abstractNumId w:val="11"/>
  </w:num>
  <w:num w:numId="26">
    <w:abstractNumId w:val="11"/>
  </w:num>
  <w:num w:numId="27">
    <w:abstractNumId w:val="11"/>
  </w:num>
  <w:num w:numId="28">
    <w:abstractNumId w:val="11"/>
  </w:num>
  <w:num w:numId="29">
    <w:abstractNumId w:val="17"/>
  </w:num>
  <w:num w:numId="30">
    <w:abstractNumId w:val="17"/>
  </w:num>
  <w:num w:numId="31">
    <w:abstractNumId w:val="17"/>
  </w:num>
  <w:num w:numId="32">
    <w:abstractNumId w:val="17"/>
  </w:num>
  <w:num w:numId="33">
    <w:abstractNumId w:val="12"/>
  </w:num>
  <w:num w:numId="34">
    <w:abstractNumId w:val="7"/>
  </w:num>
  <w:num w:numId="35">
    <w:abstractNumId w:val="8"/>
  </w:num>
  <w:num w:numId="36">
    <w:abstractNumId w:val="3"/>
  </w:num>
  <w:num w:numId="37">
    <w:abstractNumId w:val="18"/>
  </w:num>
  <w:num w:numId="38">
    <w:abstractNumId w:val="9"/>
  </w:num>
  <w:num w:numId="39">
    <w:abstractNumId w:val="18"/>
  </w:num>
  <w:num w:numId="40">
    <w:abstractNumId w:val="9"/>
  </w:num>
  <w:num w:numId="41">
    <w:abstractNumId w:val="13"/>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6F"/>
    <w:rsid w:val="0001192B"/>
    <w:rsid w:val="00013862"/>
    <w:rsid w:val="00013D7A"/>
    <w:rsid w:val="00020189"/>
    <w:rsid w:val="00020EE4"/>
    <w:rsid w:val="00021FFE"/>
    <w:rsid w:val="00023E9A"/>
    <w:rsid w:val="00034A84"/>
    <w:rsid w:val="00035E67"/>
    <w:rsid w:val="00042FDD"/>
    <w:rsid w:val="000445F7"/>
    <w:rsid w:val="0004508E"/>
    <w:rsid w:val="00046814"/>
    <w:rsid w:val="00071F28"/>
    <w:rsid w:val="00075EA5"/>
    <w:rsid w:val="00076BB4"/>
    <w:rsid w:val="00080A91"/>
    <w:rsid w:val="00092799"/>
    <w:rsid w:val="0009291F"/>
    <w:rsid w:val="00092C5F"/>
    <w:rsid w:val="00096680"/>
    <w:rsid w:val="00096B6F"/>
    <w:rsid w:val="00097D95"/>
    <w:rsid w:val="000A0081"/>
    <w:rsid w:val="000A174A"/>
    <w:rsid w:val="000A27A8"/>
    <w:rsid w:val="000A480F"/>
    <w:rsid w:val="000A65AC"/>
    <w:rsid w:val="000A6DF5"/>
    <w:rsid w:val="000B357C"/>
    <w:rsid w:val="000B7281"/>
    <w:rsid w:val="000B7FAB"/>
    <w:rsid w:val="000C3EA9"/>
    <w:rsid w:val="000D1B10"/>
    <w:rsid w:val="000D31B1"/>
    <w:rsid w:val="000D595D"/>
    <w:rsid w:val="000E0FEC"/>
    <w:rsid w:val="000E5BBF"/>
    <w:rsid w:val="000E74F8"/>
    <w:rsid w:val="000F30B4"/>
    <w:rsid w:val="000F5BE0"/>
    <w:rsid w:val="000F78DB"/>
    <w:rsid w:val="001042E1"/>
    <w:rsid w:val="001050E4"/>
    <w:rsid w:val="00105578"/>
    <w:rsid w:val="001075CB"/>
    <w:rsid w:val="00123704"/>
    <w:rsid w:val="001270C7"/>
    <w:rsid w:val="00127C7F"/>
    <w:rsid w:val="001312C9"/>
    <w:rsid w:val="00131AD8"/>
    <w:rsid w:val="00132CC3"/>
    <w:rsid w:val="00135F63"/>
    <w:rsid w:val="0013675F"/>
    <w:rsid w:val="0013767B"/>
    <w:rsid w:val="0014093E"/>
    <w:rsid w:val="00144160"/>
    <w:rsid w:val="0014786A"/>
    <w:rsid w:val="001516A4"/>
    <w:rsid w:val="00151E5F"/>
    <w:rsid w:val="00151EB5"/>
    <w:rsid w:val="001569AB"/>
    <w:rsid w:val="00164ED2"/>
    <w:rsid w:val="00165C45"/>
    <w:rsid w:val="001726F3"/>
    <w:rsid w:val="00176770"/>
    <w:rsid w:val="001819CD"/>
    <w:rsid w:val="00183D88"/>
    <w:rsid w:val="00185576"/>
    <w:rsid w:val="00185951"/>
    <w:rsid w:val="00191074"/>
    <w:rsid w:val="001A0227"/>
    <w:rsid w:val="001A2BEA"/>
    <w:rsid w:val="001A3132"/>
    <w:rsid w:val="001A40DF"/>
    <w:rsid w:val="001A6D93"/>
    <w:rsid w:val="001B6C91"/>
    <w:rsid w:val="001D162C"/>
    <w:rsid w:val="001D47BA"/>
    <w:rsid w:val="001E0B0C"/>
    <w:rsid w:val="001E34C6"/>
    <w:rsid w:val="001E46B3"/>
    <w:rsid w:val="001E5581"/>
    <w:rsid w:val="001F182C"/>
    <w:rsid w:val="001F3C70"/>
    <w:rsid w:val="0021228E"/>
    <w:rsid w:val="00214F2B"/>
    <w:rsid w:val="00216367"/>
    <w:rsid w:val="0022050A"/>
    <w:rsid w:val="00222A02"/>
    <w:rsid w:val="00235D13"/>
    <w:rsid w:val="00237D89"/>
    <w:rsid w:val="002428E3"/>
    <w:rsid w:val="00244A73"/>
    <w:rsid w:val="00245F82"/>
    <w:rsid w:val="00254A96"/>
    <w:rsid w:val="002607CA"/>
    <w:rsid w:val="00260BAF"/>
    <w:rsid w:val="00263DCA"/>
    <w:rsid w:val="00264424"/>
    <w:rsid w:val="002650F7"/>
    <w:rsid w:val="002669BD"/>
    <w:rsid w:val="00272D60"/>
    <w:rsid w:val="00272F9D"/>
    <w:rsid w:val="00273F3B"/>
    <w:rsid w:val="00275984"/>
    <w:rsid w:val="00277523"/>
    <w:rsid w:val="00280F74"/>
    <w:rsid w:val="00281752"/>
    <w:rsid w:val="0028393E"/>
    <w:rsid w:val="00286214"/>
    <w:rsid w:val="00286998"/>
    <w:rsid w:val="00291AB7"/>
    <w:rsid w:val="00292B72"/>
    <w:rsid w:val="002A5CF6"/>
    <w:rsid w:val="002B0D4D"/>
    <w:rsid w:val="002B153C"/>
    <w:rsid w:val="002B2EFB"/>
    <w:rsid w:val="002B459E"/>
    <w:rsid w:val="002C0E58"/>
    <w:rsid w:val="002D317B"/>
    <w:rsid w:val="002D4824"/>
    <w:rsid w:val="002D502D"/>
    <w:rsid w:val="002E0F69"/>
    <w:rsid w:val="002F06BE"/>
    <w:rsid w:val="002F440E"/>
    <w:rsid w:val="002F6C89"/>
    <w:rsid w:val="0030032B"/>
    <w:rsid w:val="00312597"/>
    <w:rsid w:val="00314773"/>
    <w:rsid w:val="0033243E"/>
    <w:rsid w:val="003370E1"/>
    <w:rsid w:val="00341FA0"/>
    <w:rsid w:val="00344E82"/>
    <w:rsid w:val="00353932"/>
    <w:rsid w:val="0036252A"/>
    <w:rsid w:val="00364D9D"/>
    <w:rsid w:val="00366F89"/>
    <w:rsid w:val="00367C9E"/>
    <w:rsid w:val="00367F57"/>
    <w:rsid w:val="0037421D"/>
    <w:rsid w:val="00383DA1"/>
    <w:rsid w:val="00384527"/>
    <w:rsid w:val="00384FB0"/>
    <w:rsid w:val="00386089"/>
    <w:rsid w:val="00395575"/>
    <w:rsid w:val="00396F30"/>
    <w:rsid w:val="003A06C8"/>
    <w:rsid w:val="003A0D7C"/>
    <w:rsid w:val="003A393D"/>
    <w:rsid w:val="003A6CAD"/>
    <w:rsid w:val="003A6F63"/>
    <w:rsid w:val="003B4CA4"/>
    <w:rsid w:val="003B7EE7"/>
    <w:rsid w:val="003C40EF"/>
    <w:rsid w:val="003D39EC"/>
    <w:rsid w:val="003D735C"/>
    <w:rsid w:val="003E3D54"/>
    <w:rsid w:val="003E3DD5"/>
    <w:rsid w:val="003F07C6"/>
    <w:rsid w:val="003F44B7"/>
    <w:rsid w:val="0040550A"/>
    <w:rsid w:val="0041377E"/>
    <w:rsid w:val="00413D48"/>
    <w:rsid w:val="00417192"/>
    <w:rsid w:val="004211CC"/>
    <w:rsid w:val="00431F27"/>
    <w:rsid w:val="00433305"/>
    <w:rsid w:val="00433FC8"/>
    <w:rsid w:val="00436F50"/>
    <w:rsid w:val="0044126D"/>
    <w:rsid w:val="00441AC2"/>
    <w:rsid w:val="0044249B"/>
    <w:rsid w:val="00451A5B"/>
    <w:rsid w:val="00452BCD"/>
    <w:rsid w:val="00452CEA"/>
    <w:rsid w:val="00465B52"/>
    <w:rsid w:val="0047053B"/>
    <w:rsid w:val="0047295D"/>
    <w:rsid w:val="00474B75"/>
    <w:rsid w:val="00482A7E"/>
    <w:rsid w:val="00483F0B"/>
    <w:rsid w:val="00483F34"/>
    <w:rsid w:val="004871A5"/>
    <w:rsid w:val="0049462B"/>
    <w:rsid w:val="00496319"/>
    <w:rsid w:val="004A6EEC"/>
    <w:rsid w:val="004A7831"/>
    <w:rsid w:val="004B0BDA"/>
    <w:rsid w:val="004B3969"/>
    <w:rsid w:val="004B5465"/>
    <w:rsid w:val="004C0AE5"/>
    <w:rsid w:val="004C2487"/>
    <w:rsid w:val="004C470D"/>
    <w:rsid w:val="004D024B"/>
    <w:rsid w:val="004D3DBE"/>
    <w:rsid w:val="004D72CA"/>
    <w:rsid w:val="004E271C"/>
    <w:rsid w:val="004F44C2"/>
    <w:rsid w:val="00500BFE"/>
    <w:rsid w:val="00506FE5"/>
    <w:rsid w:val="005100E7"/>
    <w:rsid w:val="00516022"/>
    <w:rsid w:val="005219B8"/>
    <w:rsid w:val="00521CEE"/>
    <w:rsid w:val="00522E82"/>
    <w:rsid w:val="005429DC"/>
    <w:rsid w:val="00545284"/>
    <w:rsid w:val="005534E3"/>
    <w:rsid w:val="005556B0"/>
    <w:rsid w:val="00566DED"/>
    <w:rsid w:val="00572E52"/>
    <w:rsid w:val="00573041"/>
    <w:rsid w:val="00575B80"/>
    <w:rsid w:val="0057640F"/>
    <w:rsid w:val="00581121"/>
    <w:rsid w:val="00591F9F"/>
    <w:rsid w:val="00591FAB"/>
    <w:rsid w:val="00594D39"/>
    <w:rsid w:val="0059561C"/>
    <w:rsid w:val="00596166"/>
    <w:rsid w:val="005C388F"/>
    <w:rsid w:val="005C3FE0"/>
    <w:rsid w:val="005C6228"/>
    <w:rsid w:val="005C740C"/>
    <w:rsid w:val="005D1E37"/>
    <w:rsid w:val="005D207D"/>
    <w:rsid w:val="005E2FCE"/>
    <w:rsid w:val="005E3AE0"/>
    <w:rsid w:val="005E6D84"/>
    <w:rsid w:val="005F0780"/>
    <w:rsid w:val="005F2B44"/>
    <w:rsid w:val="005F300F"/>
    <w:rsid w:val="005F5DBA"/>
    <w:rsid w:val="00600AD6"/>
    <w:rsid w:val="00600CF0"/>
    <w:rsid w:val="006048F4"/>
    <w:rsid w:val="00605AB4"/>
    <w:rsid w:val="0060660A"/>
    <w:rsid w:val="006174B6"/>
    <w:rsid w:val="00617A44"/>
    <w:rsid w:val="0062128C"/>
    <w:rsid w:val="006215E9"/>
    <w:rsid w:val="00625CD0"/>
    <w:rsid w:val="006269B1"/>
    <w:rsid w:val="00631CFC"/>
    <w:rsid w:val="006323B7"/>
    <w:rsid w:val="00640D6D"/>
    <w:rsid w:val="0064373D"/>
    <w:rsid w:val="00645660"/>
    <w:rsid w:val="00647E2F"/>
    <w:rsid w:val="00647E70"/>
    <w:rsid w:val="006502B8"/>
    <w:rsid w:val="00653606"/>
    <w:rsid w:val="0065381A"/>
    <w:rsid w:val="00655C72"/>
    <w:rsid w:val="006576D5"/>
    <w:rsid w:val="00661591"/>
    <w:rsid w:val="0066221A"/>
    <w:rsid w:val="0066361F"/>
    <w:rsid w:val="0066632F"/>
    <w:rsid w:val="006674FD"/>
    <w:rsid w:val="00671EF5"/>
    <w:rsid w:val="00674AB0"/>
    <w:rsid w:val="00681FFD"/>
    <w:rsid w:val="006849B3"/>
    <w:rsid w:val="00684C64"/>
    <w:rsid w:val="006906E5"/>
    <w:rsid w:val="006A30BE"/>
    <w:rsid w:val="006A67FE"/>
    <w:rsid w:val="006A7400"/>
    <w:rsid w:val="006A7D61"/>
    <w:rsid w:val="006B775E"/>
    <w:rsid w:val="006C2535"/>
    <w:rsid w:val="006C2D9B"/>
    <w:rsid w:val="006C441E"/>
    <w:rsid w:val="006C614C"/>
    <w:rsid w:val="006E3546"/>
    <w:rsid w:val="006E7D82"/>
    <w:rsid w:val="006F0F93"/>
    <w:rsid w:val="006F31F2"/>
    <w:rsid w:val="006F3F1A"/>
    <w:rsid w:val="006F56CC"/>
    <w:rsid w:val="006F6843"/>
    <w:rsid w:val="00702FDD"/>
    <w:rsid w:val="0071045A"/>
    <w:rsid w:val="00712F36"/>
    <w:rsid w:val="00714DC5"/>
    <w:rsid w:val="00715237"/>
    <w:rsid w:val="00715382"/>
    <w:rsid w:val="00717318"/>
    <w:rsid w:val="00717741"/>
    <w:rsid w:val="00723E60"/>
    <w:rsid w:val="007254A5"/>
    <w:rsid w:val="00725748"/>
    <w:rsid w:val="00733978"/>
    <w:rsid w:val="00733C20"/>
    <w:rsid w:val="0073720D"/>
    <w:rsid w:val="00740712"/>
    <w:rsid w:val="00742AB9"/>
    <w:rsid w:val="00754FBF"/>
    <w:rsid w:val="00775BAD"/>
    <w:rsid w:val="0077614E"/>
    <w:rsid w:val="0077662C"/>
    <w:rsid w:val="00776C32"/>
    <w:rsid w:val="00783559"/>
    <w:rsid w:val="00790E2C"/>
    <w:rsid w:val="00792566"/>
    <w:rsid w:val="0079312E"/>
    <w:rsid w:val="007956EB"/>
    <w:rsid w:val="00797AA5"/>
    <w:rsid w:val="007A4105"/>
    <w:rsid w:val="007A5D29"/>
    <w:rsid w:val="007A6D3F"/>
    <w:rsid w:val="007B2F93"/>
    <w:rsid w:val="007B4503"/>
    <w:rsid w:val="007B68FE"/>
    <w:rsid w:val="007B729C"/>
    <w:rsid w:val="007C406E"/>
    <w:rsid w:val="007C5183"/>
    <w:rsid w:val="007D380C"/>
    <w:rsid w:val="007D42C4"/>
    <w:rsid w:val="007D5DCF"/>
    <w:rsid w:val="007E27CB"/>
    <w:rsid w:val="007E6425"/>
    <w:rsid w:val="007F2529"/>
    <w:rsid w:val="007F420D"/>
    <w:rsid w:val="00800259"/>
    <w:rsid w:val="00800CCA"/>
    <w:rsid w:val="00806120"/>
    <w:rsid w:val="00807E4C"/>
    <w:rsid w:val="00812028"/>
    <w:rsid w:val="00812B61"/>
    <w:rsid w:val="00813082"/>
    <w:rsid w:val="00814D03"/>
    <w:rsid w:val="008158E5"/>
    <w:rsid w:val="008239F5"/>
    <w:rsid w:val="00825019"/>
    <w:rsid w:val="00826E32"/>
    <w:rsid w:val="00827E58"/>
    <w:rsid w:val="0083178B"/>
    <w:rsid w:val="00833695"/>
    <w:rsid w:val="008336B7"/>
    <w:rsid w:val="00842CD8"/>
    <w:rsid w:val="00843A39"/>
    <w:rsid w:val="00846884"/>
    <w:rsid w:val="00846955"/>
    <w:rsid w:val="008478F4"/>
    <w:rsid w:val="00851426"/>
    <w:rsid w:val="00853A3D"/>
    <w:rsid w:val="008541C3"/>
    <w:rsid w:val="008547BA"/>
    <w:rsid w:val="008553C7"/>
    <w:rsid w:val="008558B6"/>
    <w:rsid w:val="00857FEB"/>
    <w:rsid w:val="0086008D"/>
    <w:rsid w:val="0086101E"/>
    <w:rsid w:val="00872271"/>
    <w:rsid w:val="00887E81"/>
    <w:rsid w:val="00890DD0"/>
    <w:rsid w:val="00893C73"/>
    <w:rsid w:val="00894F40"/>
    <w:rsid w:val="008A2D45"/>
    <w:rsid w:val="008A7A9E"/>
    <w:rsid w:val="008B3929"/>
    <w:rsid w:val="008B4021"/>
    <w:rsid w:val="008B4CB3"/>
    <w:rsid w:val="008C200A"/>
    <w:rsid w:val="008C5110"/>
    <w:rsid w:val="008E49AD"/>
    <w:rsid w:val="008F0929"/>
    <w:rsid w:val="008F11A2"/>
    <w:rsid w:val="008F3246"/>
    <w:rsid w:val="008F508C"/>
    <w:rsid w:val="008F6D77"/>
    <w:rsid w:val="009016FA"/>
    <w:rsid w:val="009101A3"/>
    <w:rsid w:val="00910642"/>
    <w:rsid w:val="009160A0"/>
    <w:rsid w:val="00917A20"/>
    <w:rsid w:val="00921C86"/>
    <w:rsid w:val="00923961"/>
    <w:rsid w:val="009307AB"/>
    <w:rsid w:val="009311C8"/>
    <w:rsid w:val="00933376"/>
    <w:rsid w:val="00933A2F"/>
    <w:rsid w:val="0095060D"/>
    <w:rsid w:val="00954638"/>
    <w:rsid w:val="00954805"/>
    <w:rsid w:val="00960908"/>
    <w:rsid w:val="009639E4"/>
    <w:rsid w:val="0096431B"/>
    <w:rsid w:val="009718F9"/>
    <w:rsid w:val="00973C3C"/>
    <w:rsid w:val="00975112"/>
    <w:rsid w:val="00980E06"/>
    <w:rsid w:val="00985AD1"/>
    <w:rsid w:val="00986981"/>
    <w:rsid w:val="0099447E"/>
    <w:rsid w:val="00994FDA"/>
    <w:rsid w:val="00996688"/>
    <w:rsid w:val="009A21DD"/>
    <w:rsid w:val="009A3B71"/>
    <w:rsid w:val="009A61BC"/>
    <w:rsid w:val="009A6C50"/>
    <w:rsid w:val="009B0B9C"/>
    <w:rsid w:val="009B698A"/>
    <w:rsid w:val="009C3F20"/>
    <w:rsid w:val="009D6A0B"/>
    <w:rsid w:val="009F0D37"/>
    <w:rsid w:val="009F20F8"/>
    <w:rsid w:val="009F47B8"/>
    <w:rsid w:val="00A0257B"/>
    <w:rsid w:val="00A2047E"/>
    <w:rsid w:val="00A21E76"/>
    <w:rsid w:val="00A30E68"/>
    <w:rsid w:val="00A34AA0"/>
    <w:rsid w:val="00A408F0"/>
    <w:rsid w:val="00A44542"/>
    <w:rsid w:val="00A445DB"/>
    <w:rsid w:val="00A45721"/>
    <w:rsid w:val="00A5652A"/>
    <w:rsid w:val="00A56946"/>
    <w:rsid w:val="00A61373"/>
    <w:rsid w:val="00A668A8"/>
    <w:rsid w:val="00A768D7"/>
    <w:rsid w:val="00A76E64"/>
    <w:rsid w:val="00A7726B"/>
    <w:rsid w:val="00A831FD"/>
    <w:rsid w:val="00A87199"/>
    <w:rsid w:val="00AA58D7"/>
    <w:rsid w:val="00AB523F"/>
    <w:rsid w:val="00AB5933"/>
    <w:rsid w:val="00AC4FEB"/>
    <w:rsid w:val="00AD57E2"/>
    <w:rsid w:val="00AE013D"/>
    <w:rsid w:val="00AE11B7"/>
    <w:rsid w:val="00AE574E"/>
    <w:rsid w:val="00AF149A"/>
    <w:rsid w:val="00AF193A"/>
    <w:rsid w:val="00AF3D6A"/>
    <w:rsid w:val="00AF7237"/>
    <w:rsid w:val="00AF7453"/>
    <w:rsid w:val="00B00D75"/>
    <w:rsid w:val="00B070CB"/>
    <w:rsid w:val="00B07840"/>
    <w:rsid w:val="00B10986"/>
    <w:rsid w:val="00B130F4"/>
    <w:rsid w:val="00B13207"/>
    <w:rsid w:val="00B15292"/>
    <w:rsid w:val="00B178E5"/>
    <w:rsid w:val="00B21609"/>
    <w:rsid w:val="00B2363C"/>
    <w:rsid w:val="00B26CCF"/>
    <w:rsid w:val="00B26EE9"/>
    <w:rsid w:val="00B42DFA"/>
    <w:rsid w:val="00B443D1"/>
    <w:rsid w:val="00B445CB"/>
    <w:rsid w:val="00B531DD"/>
    <w:rsid w:val="00B53CF9"/>
    <w:rsid w:val="00B61A33"/>
    <w:rsid w:val="00B635C0"/>
    <w:rsid w:val="00B67EC6"/>
    <w:rsid w:val="00B67F82"/>
    <w:rsid w:val="00B71DC2"/>
    <w:rsid w:val="00B92CAB"/>
    <w:rsid w:val="00B93893"/>
    <w:rsid w:val="00BB3151"/>
    <w:rsid w:val="00BB5053"/>
    <w:rsid w:val="00BB5315"/>
    <w:rsid w:val="00BC3B53"/>
    <w:rsid w:val="00BC3B96"/>
    <w:rsid w:val="00BC4AE3"/>
    <w:rsid w:val="00BD5B85"/>
    <w:rsid w:val="00BE3F88"/>
    <w:rsid w:val="00BE4756"/>
    <w:rsid w:val="00BF2770"/>
    <w:rsid w:val="00BF5F32"/>
    <w:rsid w:val="00C0778E"/>
    <w:rsid w:val="00C20614"/>
    <w:rsid w:val="00C206F1"/>
    <w:rsid w:val="00C25921"/>
    <w:rsid w:val="00C37FE1"/>
    <w:rsid w:val="00C40C60"/>
    <w:rsid w:val="00C425CE"/>
    <w:rsid w:val="00C47DF9"/>
    <w:rsid w:val="00C5258E"/>
    <w:rsid w:val="00C52D09"/>
    <w:rsid w:val="00C55C33"/>
    <w:rsid w:val="00C93C1F"/>
    <w:rsid w:val="00C97C80"/>
    <w:rsid w:val="00CA075D"/>
    <w:rsid w:val="00CA47D3"/>
    <w:rsid w:val="00CB4037"/>
    <w:rsid w:val="00CC3B34"/>
    <w:rsid w:val="00CD362D"/>
    <w:rsid w:val="00CD7D69"/>
    <w:rsid w:val="00CE0CC2"/>
    <w:rsid w:val="00CE1879"/>
    <w:rsid w:val="00CE3329"/>
    <w:rsid w:val="00CE5848"/>
    <w:rsid w:val="00CF053F"/>
    <w:rsid w:val="00CF309A"/>
    <w:rsid w:val="00CF51D4"/>
    <w:rsid w:val="00D01870"/>
    <w:rsid w:val="00D0285D"/>
    <w:rsid w:val="00D041B5"/>
    <w:rsid w:val="00D078E1"/>
    <w:rsid w:val="00D100E9"/>
    <w:rsid w:val="00D118F1"/>
    <w:rsid w:val="00D122D5"/>
    <w:rsid w:val="00D13F38"/>
    <w:rsid w:val="00D20117"/>
    <w:rsid w:val="00D20921"/>
    <w:rsid w:val="00D21E4B"/>
    <w:rsid w:val="00D22D3B"/>
    <w:rsid w:val="00D23522"/>
    <w:rsid w:val="00D30AE3"/>
    <w:rsid w:val="00D337D0"/>
    <w:rsid w:val="00D33EA1"/>
    <w:rsid w:val="00D355E2"/>
    <w:rsid w:val="00D36B95"/>
    <w:rsid w:val="00D411B7"/>
    <w:rsid w:val="00D43A7A"/>
    <w:rsid w:val="00D516BE"/>
    <w:rsid w:val="00D51A61"/>
    <w:rsid w:val="00D5423B"/>
    <w:rsid w:val="00D54F4E"/>
    <w:rsid w:val="00D60BA4"/>
    <w:rsid w:val="00D62419"/>
    <w:rsid w:val="00D668DC"/>
    <w:rsid w:val="00D72879"/>
    <w:rsid w:val="00D768F1"/>
    <w:rsid w:val="00D77870"/>
    <w:rsid w:val="00D80CCE"/>
    <w:rsid w:val="00D80E27"/>
    <w:rsid w:val="00D95C88"/>
    <w:rsid w:val="00D97B2E"/>
    <w:rsid w:val="00DB36FE"/>
    <w:rsid w:val="00DB7806"/>
    <w:rsid w:val="00DD2AB8"/>
    <w:rsid w:val="00DD5EAB"/>
    <w:rsid w:val="00DE18C9"/>
    <w:rsid w:val="00DE3D53"/>
    <w:rsid w:val="00DE578A"/>
    <w:rsid w:val="00DE7857"/>
    <w:rsid w:val="00DF2583"/>
    <w:rsid w:val="00DF4718"/>
    <w:rsid w:val="00DF54D9"/>
    <w:rsid w:val="00E014F6"/>
    <w:rsid w:val="00E10DC6"/>
    <w:rsid w:val="00E11F8E"/>
    <w:rsid w:val="00E12E12"/>
    <w:rsid w:val="00E16D97"/>
    <w:rsid w:val="00E17467"/>
    <w:rsid w:val="00E22D86"/>
    <w:rsid w:val="00E27E5B"/>
    <w:rsid w:val="00E330C4"/>
    <w:rsid w:val="00E3731D"/>
    <w:rsid w:val="00E40C2F"/>
    <w:rsid w:val="00E4222F"/>
    <w:rsid w:val="00E478E0"/>
    <w:rsid w:val="00E50D43"/>
    <w:rsid w:val="00E51A1D"/>
    <w:rsid w:val="00E57A81"/>
    <w:rsid w:val="00E634E3"/>
    <w:rsid w:val="00E658F6"/>
    <w:rsid w:val="00E70D9F"/>
    <w:rsid w:val="00E75111"/>
    <w:rsid w:val="00E76B70"/>
    <w:rsid w:val="00E76C5D"/>
    <w:rsid w:val="00E770E9"/>
    <w:rsid w:val="00E77F89"/>
    <w:rsid w:val="00E863C3"/>
    <w:rsid w:val="00E879CF"/>
    <w:rsid w:val="00EA6A1C"/>
    <w:rsid w:val="00EA7215"/>
    <w:rsid w:val="00EA78AE"/>
    <w:rsid w:val="00EA7B06"/>
    <w:rsid w:val="00EB34E6"/>
    <w:rsid w:val="00EB4BD9"/>
    <w:rsid w:val="00EC0DFF"/>
    <w:rsid w:val="00EC237D"/>
    <w:rsid w:val="00EC48CC"/>
    <w:rsid w:val="00ED072A"/>
    <w:rsid w:val="00ED4B19"/>
    <w:rsid w:val="00EE4A1F"/>
    <w:rsid w:val="00EF1183"/>
    <w:rsid w:val="00EF1B5A"/>
    <w:rsid w:val="00EF2CCA"/>
    <w:rsid w:val="00F02CD3"/>
    <w:rsid w:val="00F03963"/>
    <w:rsid w:val="00F064BF"/>
    <w:rsid w:val="00F1256D"/>
    <w:rsid w:val="00F12E23"/>
    <w:rsid w:val="00F13A4E"/>
    <w:rsid w:val="00F172BB"/>
    <w:rsid w:val="00F21BEF"/>
    <w:rsid w:val="00F34DEA"/>
    <w:rsid w:val="00F40053"/>
    <w:rsid w:val="00F41E50"/>
    <w:rsid w:val="00F46948"/>
    <w:rsid w:val="00F50F86"/>
    <w:rsid w:val="00F53F91"/>
    <w:rsid w:val="00F600A0"/>
    <w:rsid w:val="00F61A72"/>
    <w:rsid w:val="00F63405"/>
    <w:rsid w:val="00F663C3"/>
    <w:rsid w:val="00F66F13"/>
    <w:rsid w:val="00F7381E"/>
    <w:rsid w:val="00F74073"/>
    <w:rsid w:val="00F778C0"/>
    <w:rsid w:val="00F802BB"/>
    <w:rsid w:val="00F8477A"/>
    <w:rsid w:val="00F8713B"/>
    <w:rsid w:val="00F93F9E"/>
    <w:rsid w:val="00FA2DE3"/>
    <w:rsid w:val="00FB06ED"/>
    <w:rsid w:val="00FB0730"/>
    <w:rsid w:val="00FB15B7"/>
    <w:rsid w:val="00FB2EB1"/>
    <w:rsid w:val="00FC03D1"/>
    <w:rsid w:val="00FC36AB"/>
    <w:rsid w:val="00FD08F1"/>
    <w:rsid w:val="00FE2C36"/>
    <w:rsid w:val="00FE4F08"/>
    <w:rsid w:val="00FE4F31"/>
    <w:rsid w:val="00FE6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07BC8134"/>
  <w15:docId w15:val="{BD64DC76-0175-4F09-8F36-109E85CD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BFE"/>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oet">
    <w:name w:val="Groet"/>
    <w:basedOn w:val="Normal"/>
    <w:rsid w:val="00717318"/>
    <w:pPr>
      <w:spacing w:before="960" w:line="280" w:lineRule="exact"/>
    </w:pPr>
    <w:rPr>
      <w:rFonts w:ascii="Times New Roman" w:hAnsi="Times New Roman"/>
      <w:sz w:val="22"/>
      <w:szCs w:val="20"/>
      <w:lang w:eastAsia="en-US"/>
    </w:r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264424"/>
    <w:rPr>
      <w:noProof/>
    </w:r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2">
    <w:name w:val="List Bullet 2"/>
    <w:basedOn w:val="Normal"/>
    <w:rsid w:val="00264424"/>
    <w:rPr>
      <w:noProof/>
    </w:rPr>
  </w:style>
  <w:style w:type="character" w:customStyle="1" w:styleId="ListNumberChar">
    <w:name w:val="List Number Char"/>
    <w:basedOn w:val="DefaultParagraphFont"/>
    <w:link w:val="ListNumber"/>
    <w:rsid w:val="00264424"/>
    <w:rPr>
      <w:rFonts w:ascii="Verdana" w:hAnsi="Verdana"/>
      <w:sz w:val="18"/>
      <w:szCs w:val="24"/>
      <w:lang w:val="nl-NL" w:eastAsia="nl-NL" w:bidi="ar-SA"/>
    </w:rPr>
  </w:style>
  <w:style w:type="paragraph" w:styleId="ListNumber">
    <w:name w:val="List Number"/>
    <w:basedOn w:val="Normal"/>
    <w:link w:val="ListNumberChar"/>
    <w:rsid w:val="00264424"/>
  </w:style>
  <w:style w:type="character" w:customStyle="1" w:styleId="ListNumber2Char">
    <w:name w:val="List Number 2 Char"/>
    <w:basedOn w:val="DefaultParagraphFont"/>
    <w:link w:val="ListNumber2"/>
    <w:rsid w:val="00264424"/>
    <w:rPr>
      <w:rFonts w:ascii="Verdana" w:hAnsi="Verdana"/>
      <w:sz w:val="18"/>
      <w:szCs w:val="24"/>
      <w:lang w:val="nl-NL" w:eastAsia="nl-NL" w:bidi="ar-SA"/>
    </w:rPr>
  </w:style>
  <w:style w:type="paragraph" w:styleId="ListNumber2">
    <w:name w:val="List Number 2"/>
    <w:basedOn w:val="Normal"/>
    <w:link w:val="ListNumber2Char"/>
    <w:rsid w:val="00264424"/>
  </w:style>
  <w:style w:type="character" w:styleId="EndnoteReference">
    <w:name w:val="endnote reference"/>
    <w:basedOn w:val="DefaultParagraphFont"/>
    <w:semiHidden/>
    <w:rsid w:val="00E478E0"/>
    <w:rPr>
      <w:vertAlign w:val="superscript"/>
    </w:rPr>
  </w:style>
  <w:style w:type="paragraph" w:styleId="EndnoteText">
    <w:name w:val="endnote text"/>
    <w:basedOn w:val="Normal"/>
    <w:semiHidden/>
    <w:rsid w:val="00E478E0"/>
    <w:rPr>
      <w:sz w:val="20"/>
      <w:szCs w:val="20"/>
    </w:rPr>
  </w:style>
  <w:style w:type="character" w:styleId="FootnoteReference">
    <w:name w:val="footnote reference"/>
    <w:basedOn w:val="DefaultParagraphFont"/>
    <w:semiHidden/>
    <w:rsid w:val="00E478E0"/>
    <w:rPr>
      <w:vertAlign w:val="superscript"/>
    </w:rPr>
  </w:style>
  <w:style w:type="paragraph" w:styleId="FootnoteText">
    <w:name w:val="footnote text"/>
    <w:basedOn w:val="Normal"/>
    <w:semiHidden/>
    <w:rsid w:val="00E478E0"/>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blStylePr w:type="firstRow">
      <w:tbl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character" w:customStyle="1" w:styleId="Gedruktetekst">
    <w:name w:val="Gedrukte tekst"/>
    <w:basedOn w:val="DefaultParagraphFont"/>
    <w:rsid w:val="0022050A"/>
    <w:rPr>
      <w:i/>
      <w:position w:val="0"/>
      <w:sz w:val="20"/>
    </w:rPr>
  </w:style>
  <w:style w:type="paragraph" w:customStyle="1" w:styleId="FirstLineLetter">
    <w:name w:val="FirstLineLetter"/>
    <w:basedOn w:val="Normal"/>
    <w:next w:val="Normal"/>
    <w:rsid w:val="0065381A"/>
    <w:pPr>
      <w:spacing w:before="640" w:after="240" w:line="280" w:lineRule="exact"/>
    </w:pPr>
    <w:rPr>
      <w:rFonts w:ascii="Times New Roman" w:hAnsi="Times New Roman"/>
      <w:sz w:val="22"/>
      <w:szCs w:val="20"/>
      <w:lang w:eastAsia="en-US"/>
    </w:rPr>
  </w:style>
  <w:style w:type="character" w:customStyle="1" w:styleId="Huisstijl-KopjeChar">
    <w:name w:val="Huisstijl-Kopje Char"/>
    <w:basedOn w:val="Huisstijl-GegevenCharChar"/>
    <w:link w:val="Huisstijl-Kopje"/>
    <w:rsid w:val="00D20117"/>
    <w:rPr>
      <w:rFonts w:ascii="Verdana" w:hAnsi="Verdana"/>
      <w:b/>
      <w:noProof/>
      <w:sz w:val="13"/>
      <w:szCs w:val="24"/>
      <w:lang w:val="nl-NL" w:eastAsia="nl-NL" w:bidi="ar-SA"/>
    </w:rPr>
  </w:style>
  <w:style w:type="numbering" w:customStyle="1" w:styleId="StyleBulleted">
    <w:name w:val="Style Bulleted"/>
    <w:basedOn w:val="NoList"/>
    <w:rsid w:val="00CE5848"/>
    <w:pPr>
      <w:numPr>
        <w:numId w:val="37"/>
      </w:numPr>
    </w:pPr>
  </w:style>
  <w:style w:type="numbering" w:customStyle="1" w:styleId="StyleNumbered">
    <w:name w:val="Style Numbered"/>
    <w:basedOn w:val="NoList"/>
    <w:rsid w:val="00CE5848"/>
    <w:pPr>
      <w:numPr>
        <w:numId w:val="38"/>
      </w:numPr>
    </w:pPr>
  </w:style>
  <w:style w:type="paragraph" w:styleId="Caption">
    <w:name w:val="caption"/>
    <w:basedOn w:val="Normal"/>
    <w:next w:val="Normal"/>
    <w:qFormat/>
    <w:rsid w:val="00E478E0"/>
    <w:rPr>
      <w:b/>
      <w:bCs/>
      <w:szCs w:val="20"/>
    </w:rPr>
  </w:style>
  <w:style w:type="paragraph" w:customStyle="1" w:styleId="Huisstijl-Adres2">
    <w:name w:val="Huisstijl-Adres2"/>
    <w:basedOn w:val="Huisstijl-Adres"/>
    <w:rsid w:val="00E478E0"/>
    <w:pPr>
      <w:spacing w:after="0"/>
    </w:pPr>
  </w:style>
  <w:style w:type="paragraph" w:styleId="BalloonText">
    <w:name w:val="Balloon Text"/>
    <w:basedOn w:val="Normal"/>
    <w:link w:val="BalloonTextChar"/>
    <w:rsid w:val="0014093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093E"/>
    <w:rPr>
      <w:rFonts w:ascii="Tahoma" w:hAnsi="Tahoma" w:cs="Tahoma"/>
      <w:sz w:val="16"/>
      <w:szCs w:val="16"/>
      <w:lang w:val="nl-NL" w:eastAsia="nl-NL"/>
    </w:rPr>
  </w:style>
  <w:style w:type="paragraph" w:styleId="ListParagraph">
    <w:name w:val="List Paragraph"/>
    <w:basedOn w:val="Normal"/>
    <w:uiPriority w:val="34"/>
    <w:qFormat/>
    <w:rsid w:val="00096B6F"/>
    <w:pPr>
      <w:spacing w:line="240" w:lineRule="auto"/>
      <w:ind w:left="720"/>
    </w:pPr>
    <w:rPr>
      <w:rFonts w:ascii="Calibri" w:eastAsiaTheme="minorHAnsi" w:hAnsi="Calibri"/>
      <w:sz w:val="22"/>
      <w:szCs w:val="22"/>
    </w:rPr>
  </w:style>
  <w:style w:type="paragraph" w:styleId="PlainText">
    <w:name w:val="Plain Text"/>
    <w:basedOn w:val="Normal"/>
    <w:link w:val="PlainTextChar"/>
    <w:uiPriority w:val="99"/>
    <w:semiHidden/>
    <w:unhideWhenUsed/>
    <w:rsid w:val="00500BFE"/>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00BFE"/>
    <w:rPr>
      <w:rFonts w:ascii="Calibri" w:eastAsiaTheme="minorHAnsi" w:hAnsi="Calibri" w:cstheme="minorBidi"/>
      <w:sz w:val="22"/>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3239">
      <w:bodyDiv w:val="1"/>
      <w:marLeft w:val="0"/>
      <w:marRight w:val="0"/>
      <w:marTop w:val="0"/>
      <w:marBottom w:val="0"/>
      <w:divBdr>
        <w:top w:val="none" w:sz="0" w:space="0" w:color="auto"/>
        <w:left w:val="none" w:sz="0" w:space="0" w:color="auto"/>
        <w:bottom w:val="none" w:sz="0" w:space="0" w:color="auto"/>
        <w:right w:val="none" w:sz="0" w:space="0" w:color="auto"/>
      </w:divBdr>
    </w:div>
    <w:div w:id="565185073">
      <w:bodyDiv w:val="1"/>
      <w:marLeft w:val="0"/>
      <w:marRight w:val="0"/>
      <w:marTop w:val="0"/>
      <w:marBottom w:val="0"/>
      <w:divBdr>
        <w:top w:val="none" w:sz="0" w:space="0" w:color="auto"/>
        <w:left w:val="none" w:sz="0" w:space="0" w:color="auto"/>
        <w:bottom w:val="none" w:sz="0" w:space="0" w:color="auto"/>
        <w:right w:val="none" w:sz="0" w:space="0" w:color="auto"/>
      </w:divBdr>
    </w:div>
    <w:div w:id="1713727786">
      <w:bodyDiv w:val="1"/>
      <w:marLeft w:val="0"/>
      <w:marRight w:val="0"/>
      <w:marTop w:val="0"/>
      <w:marBottom w:val="0"/>
      <w:divBdr>
        <w:top w:val="none" w:sz="0" w:space="0" w:color="auto"/>
        <w:left w:val="none" w:sz="0" w:space="0" w:color="auto"/>
        <w:bottom w:val="none" w:sz="0" w:space="0" w:color="auto"/>
        <w:right w:val="none" w:sz="0" w:space="0" w:color="auto"/>
      </w:divBdr>
    </w:div>
    <w:div w:id="19852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Brief%20aan%20parlemen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_x0020_Event xmlns="97a7b5b3-1deb-4e4a-a31c-d0d293eddb97" xsi:nil="true"/>
    <pbf720b29d41497c8023a155227dac94 xmlns="97a7b5b3-1deb-4e4a-a31c-d0d293eddb97">
      <Terms xmlns="http://schemas.microsoft.com/office/infopath/2007/PartnerControls"/>
    </pbf720b29d41497c8023a155227dac94>
    <d5b96d156c954879a436a7d74916a9d7 xmlns="97a7b5b3-1deb-4e4a-a31c-d0d293eddb97">
      <Terms xmlns="http://schemas.microsoft.com/office/infopath/2007/PartnerControls"/>
    </d5b96d156c954879a436a7d74916a9d7>
    <Persoon xmlns="97a7b5b3-1deb-4e4a-a31c-d0d293eddb97"/>
    <TaxCatchAll xmlns="97a7b5b3-1deb-4e4a-a31c-d0d293eddb97"/>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B8DEC6A1884E14DB4423252D7AC569B" ma:contentTypeVersion="0" ma:contentTypeDescription="Een nieuw document maken." ma:contentTypeScope="" ma:versionID="85e46bc93487613085862892f2fe92ec">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9E413-2DFB-443C-AB2C-D68CE3190F96}"/>
</file>

<file path=customXml/itemProps2.xml><?xml version="1.0" encoding="utf-8"?>
<ds:datastoreItem xmlns:ds="http://schemas.openxmlformats.org/officeDocument/2006/customXml" ds:itemID="{BF54989A-92FA-42A7-A506-EE5662FE1EA9}"/>
</file>

<file path=customXml/itemProps3.xml><?xml version="1.0" encoding="utf-8"?>
<ds:datastoreItem xmlns:ds="http://schemas.openxmlformats.org/officeDocument/2006/customXml" ds:itemID="{22F37A86-A0A5-4D1E-AECB-F312DACDCDF9}"/>
</file>

<file path=customXml/itemProps4.xml><?xml version="1.0" encoding="utf-8"?>
<ds:datastoreItem xmlns:ds="http://schemas.openxmlformats.org/officeDocument/2006/customXml" ds:itemID="{5F09E413-2DFB-443C-AB2C-D68CE3190F96}">
  <ds:schemaRefs>
    <ds:schemaRef ds:uri="http://schemas.microsoft.com/office/2006/documentManagement/types"/>
    <ds:schemaRef ds:uri="http://schemas.microsoft.com/office/infopath/2007/PartnerControls"/>
    <ds:schemaRef ds:uri="97a7b5b3-1deb-4e4a-a31c-d0d293eddb97"/>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240F9CF-757C-407B-AC72-E5946E7749E8}"/>
</file>

<file path=docProps/app.xml><?xml version="1.0" encoding="utf-8"?>
<Properties xmlns="http://schemas.openxmlformats.org/officeDocument/2006/extended-properties" xmlns:vt="http://schemas.openxmlformats.org/officeDocument/2006/docPropsVTypes">
  <Template>Brief aan parlement</Template>
  <TotalTime>1</TotalTime>
  <Pages>2</Pages>
  <Words>838</Words>
  <Characters>4610</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 aan parlement</vt:lpstr>
      <vt:lpstr/>
    </vt:vector>
  </TitlesOfParts>
  <Company>Ministerie van Buitenlandse Zaken</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aan parlement</dc:title>
  <dc:creator>roy kenkel</dc:creator>
  <dc:description>RFC 29572 update</dc:description>
  <cp:lastModifiedBy>Dogan, Zerin</cp:lastModifiedBy>
  <cp:revision>2</cp:revision>
  <cp:lastPrinted>2016-12-13T11:33:00Z</cp:lastPrinted>
  <dcterms:created xsi:type="dcterms:W3CDTF">2016-12-13T12:10:00Z</dcterms:created>
  <dcterms:modified xsi:type="dcterms:W3CDTF">2016-12-13T12:10:00Z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 </vt:lpwstr>
  </property>
  <property fmtid="{D5CDD505-2E9C-101B-9397-08002B2CF9AE}" pid="5" name="L_SUBJECT">
    <vt:lpwstr>Betreft</vt:lpwstr>
  </property>
  <property fmtid="{D5CDD505-2E9C-101B-9397-08002B2CF9AE}" pid="6" name="L_FAX">
    <vt:lpwstr> </vt:lpwstr>
  </property>
  <property fmtid="{D5CDD505-2E9C-101B-9397-08002B2CF9AE}" pid="7" name="BZ_LANGUAGE">
    <vt:lpwstr> 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 </vt:lpwstr>
  </property>
  <property fmtid="{D5CDD505-2E9C-101B-9397-08002B2CF9AE}" pid="12" name="L_MINUTELETTER">
    <vt:lpwstr> </vt:lpwstr>
  </property>
  <property fmtid="{D5CDD505-2E9C-101B-9397-08002B2CF9AE}" pid="13" name="L_EDITOR">
    <vt:lpwstr> </vt:lpwstr>
  </property>
  <property fmtid="{D5CDD505-2E9C-101B-9397-08002B2CF9AE}" pid="14" name="L_CC">
    <vt:lpwstr> </vt:lpwstr>
  </property>
  <property fmtid="{D5CDD505-2E9C-101B-9397-08002B2CF9AE}" pid="15" name="L_INITIALS">
    <vt:lpwstr> </vt:lpwstr>
  </property>
  <property fmtid="{D5CDD505-2E9C-101B-9397-08002B2CF9AE}" pid="16" name="L_COINITIALSANDDATE">
    <vt:lpwstr> </vt:lpwstr>
  </property>
  <property fmtid="{D5CDD505-2E9C-101B-9397-08002B2CF9AE}" pid="17" name="L_ASSESSOR">
    <vt:lpwstr> </vt:lpwstr>
  </property>
  <property fmtid="{D5CDD505-2E9C-101B-9397-08002B2CF9AE}" pid="18" name="SIG_NAME">
    <vt:lpwstr> </vt:lpwstr>
  </property>
  <property fmtid="{D5CDD505-2E9C-101B-9397-08002B2CF9AE}" pid="19" name="SIG_FUNCTION">
    <vt:lpwstr> </vt:lpwstr>
  </property>
  <property fmtid="{D5CDD505-2E9C-101B-9397-08002B2CF9AE}" pid="20" name="SIG_DEP">
    <vt:lpwstr> </vt:lpwstr>
  </property>
  <property fmtid="{D5CDD505-2E9C-101B-9397-08002B2CF9AE}" pid="21" name="SIG_DIR">
    <vt:lpwstr> </vt:lpwstr>
  </property>
  <property fmtid="{D5CDD505-2E9C-101B-9397-08002B2CF9AE}" pid="22" name="L_HomeCountry">
    <vt:lpwstr> Nederland</vt:lpwstr>
  </property>
  <property fmtid="{D5CDD505-2E9C-101B-9397-08002B2CF9AE}" pid="23" name="BZ_UseCountry">
    <vt:bool>false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www.minbuza.nl</vt:lpwstr>
  </property>
  <property fmtid="{D5CDD505-2E9C-101B-9397-08002B2CF9AE}" pid="27" name="L_URL">
    <vt:lpwstr> </vt:lpwstr>
  </property>
  <property fmtid="{D5CDD505-2E9C-101B-9397-08002B2CF9AE}" pid="28" name="L_Home_Address">
    <vt:lpwstr>Bezuidenhoutseweg 67</vt:lpwstr>
  </property>
  <property fmtid="{D5CDD505-2E9C-101B-9397-08002B2CF9AE}" pid="29" name="bz_tweede_kamer">
    <vt:bool>true</vt:bool>
  </property>
  <property fmtid="{D5CDD505-2E9C-101B-9397-08002B2CF9AE}" pid="30" name="L_PAGEOF">
    <vt:lpwstr>van</vt:lpwstr>
  </property>
  <property fmtid="{D5CDD505-2E9C-101B-9397-08002B2CF9AE}" pid="31" name="L_YREFERENCE">
    <vt:lpwstr>Uw Referentie</vt:lpwstr>
  </property>
  <property fmtid="{D5CDD505-2E9C-101B-9397-08002B2CF9AE}" pid="32" name="bz_aminister">
    <vt:lpwstr> </vt:lpwstr>
  </property>
  <property fmtid="{D5CDD505-2E9C-101B-9397-08002B2CF9AE}" pid="33" name="bz_gezamelijkebrief">
    <vt:bool>true</vt:bool>
  </property>
  <property fmtid="{D5CDD505-2E9C-101B-9397-08002B2CF9AE}" pid="34" name="bz_kamerbrief_type">
    <vt:i4>4</vt:i4>
  </property>
  <property fmtid="{D5CDD505-2E9C-101B-9397-08002B2CF9AE}" pid="35" name="bz_sender_brief">
    <vt:i4>1</vt:i4>
  </property>
  <property fmtid="{D5CDD505-2E9C-101B-9397-08002B2CF9AE}" pid="36" name="bz_commissie">
    <vt:lpwstr>0</vt:lpwstr>
  </property>
  <property fmtid="{D5CDD505-2E9C-101B-9397-08002B2CF9AE}" pid="37" name="bz_directie">
    <vt:r8>26</vt:r8>
  </property>
  <property fmtid="{D5CDD505-2E9C-101B-9397-08002B2CF9AE}" pid="38" name="bz_ektk">
    <vt:i4>1</vt:i4>
  </property>
  <property fmtid="{D5CDD505-2E9C-101B-9397-08002B2CF9AE}" pid="39" name="bz_naam">
    <vt:lpwstr/>
  </property>
  <property fmtid="{D5CDD505-2E9C-101B-9397-08002B2CF9AE}" pid="40" name="bz_onderwerp">
    <vt:lpwstr>Verzoeken om aanvullende informatie betreffende de Europese Raad van 15 december 2016</vt:lpwstr>
  </property>
  <property fmtid="{D5CDD505-2E9C-101B-9397-08002B2CF9AE}" pid="41" name="bz_leden">
    <vt:lpwstr/>
  </property>
  <property fmtid="{D5CDD505-2E9C-101B-9397-08002B2CF9AE}" pid="42" name="L_SPOED">
    <vt:lpwstr>Spoed</vt:lpwstr>
  </property>
  <property fmtid="{D5CDD505-2E9C-101B-9397-08002B2CF9AE}" pid="43" name="L_VERTROUWELIJK">
    <vt:lpwstr>Vertrouwelijk</vt:lpwstr>
  </property>
  <property fmtid="{D5CDD505-2E9C-101B-9397-08002B2CF9AE}" pid="44" name="bz_geadresseerden">
    <vt:lpwstr>Voorzitter</vt:lpwstr>
  </property>
  <property fmtid="{D5CDD505-2E9C-101B-9397-08002B2CF9AE}" pid="45" name="bz_kamernr">
    <vt:lpwstr>Tweede</vt:lpwstr>
  </property>
  <property fmtid="{D5CDD505-2E9C-101B-9397-08002B2CF9AE}" pid="46" name="bz_date">
    <vt:lpwstr>december 2016</vt:lpwstr>
  </property>
  <property fmtid="{D5CDD505-2E9C-101B-9397-08002B2CF9AE}" pid="47" name="bz_adres_huisnummer">
    <vt:lpwstr>4</vt:lpwstr>
  </property>
  <property fmtid="{D5CDD505-2E9C-101B-9397-08002B2CF9AE}" pid="48" name="bz_kamerbrief_commissie">
    <vt:lpwstr>0</vt:lpwstr>
  </property>
  <property fmtid="{D5CDD505-2E9C-101B-9397-08002B2CF9AE}" pid="49" name="bz_ondertekenaar">
    <vt:lpwstr>0</vt:lpwstr>
  </property>
  <property fmtid="{D5CDD505-2E9C-101B-9397-08002B2CF9AE}" pid="50" name="bz_bijlage">
    <vt:lpwstr/>
  </property>
  <property fmtid="{D5CDD505-2E9C-101B-9397-08002B2CF9AE}" pid="51" name="bz_nummerbz">
    <vt:lpwstr>xxx</vt:lpwstr>
  </property>
  <property fmtid="{D5CDD505-2E9C-101B-9397-08002B2CF9AE}" pid="52" name="bz_nummer">
    <vt:lpwstr/>
  </property>
  <property fmtid="{D5CDD505-2E9C-101B-9397-08002B2CF9AE}" pid="53" name="bz_partij">
    <vt:lpwstr/>
  </property>
  <property fmtid="{D5CDD505-2E9C-101B-9397-08002B2CF9AE}" pid="54" name="ContentTypeId">
    <vt:lpwstr>0x0101004B8DEC6A1884E14DB4423252D7AC569B</vt:lpwstr>
  </property>
  <property fmtid="{D5CDD505-2E9C-101B-9397-08002B2CF9AE}" pid="55" name="Land0">
    <vt:lpwstr/>
  </property>
  <property fmtid="{D5CDD505-2E9C-101B-9397-08002B2CF9AE}" pid="56" name="Forum">
    <vt:lpwstr/>
  </property>
  <property fmtid="{D5CDD505-2E9C-101B-9397-08002B2CF9AE}" pid="57" name="_dlc_DocId">
    <vt:lpwstr>WAC66V7N6ACE-2-41738</vt:lpwstr>
  </property>
  <property fmtid="{D5CDD505-2E9C-101B-9397-08002B2CF9AE}" pid="58" name="_dlc_DocIdItemGuid">
    <vt:lpwstr>becd74ec-dcc0-4f6c-ae8c-4a628ff9ab4a</vt:lpwstr>
  </property>
  <property fmtid="{D5CDD505-2E9C-101B-9397-08002B2CF9AE}" pid="59" name="_dlc_DocIdUrl">
    <vt:lpwstr>https://247.plaza.buzaservices.nl/sites/cpk/_layouts/15/DocIdRedir.aspx?ID=WAC66V7N6ACE-2-41738, WAC66V7N6ACE-2-41738</vt:lpwstr>
  </property>
</Properties>
</file>